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8CD3" w14:textId="3D3BAA4C" w:rsidR="00BA03E8" w:rsidRDefault="0004074B" w:rsidP="0004074B">
      <w:pPr>
        <w:pStyle w:val="Rubrik3"/>
      </w:pPr>
      <w:r>
        <w:t>Originalet är på engelska Översättningen till svenska är inte granskad, men ger en bild av innehållet. Slutkommentarer och källor är inte översatta till svenska</w:t>
      </w:r>
    </w:p>
    <w:p w14:paraId="78C93750" w14:textId="7CFF2223" w:rsidR="00BA03E8" w:rsidRDefault="00BA03E8" w:rsidP="00BA03E8">
      <w:pPr>
        <w:pStyle w:val="Rubrik2"/>
      </w:pPr>
      <w:r>
        <w:t>Skrivelse till det 20:e sammanträdet för övervakningskommittén för konventionen för rättigheter för personer med funktionsnedsättning</w:t>
      </w:r>
    </w:p>
    <w:p w14:paraId="4953D265" w14:textId="38CCBAC1" w:rsidR="00BA03E8" w:rsidRDefault="00BA03E8" w:rsidP="00BA03E8">
      <w:pPr>
        <w:pStyle w:val="Rubrik2"/>
      </w:pPr>
      <w:r w:rsidRPr="00BA03E8">
        <w:t>F</w:t>
      </w:r>
      <w:r>
        <w:t>örslag till f</w:t>
      </w:r>
      <w:r w:rsidR="00922019">
        <w:t>r</w:t>
      </w:r>
      <w:r w:rsidRPr="00BA03E8">
        <w:t>ågelista inför nästa rapportering från Sverige</w:t>
      </w:r>
    </w:p>
    <w:p w14:paraId="3747395F" w14:textId="0B75D7BB" w:rsidR="0004074B" w:rsidRPr="0004074B" w:rsidRDefault="0004074B" w:rsidP="0004074B">
      <w:r>
        <w:t>Inskickat 2018-</w:t>
      </w:r>
      <w:r w:rsidR="00922019">
        <w:t>07</w:t>
      </w:r>
      <w:r>
        <w:t>-1</w:t>
      </w:r>
      <w:r w:rsidR="00922019">
        <w:t>5</w:t>
      </w:r>
    </w:p>
    <w:p w14:paraId="594970BD" w14:textId="0A7E1378" w:rsidR="00BA03E8" w:rsidRDefault="00BA03E8" w:rsidP="00BA03E8">
      <w:pPr>
        <w:pStyle w:val="Rubrik3"/>
      </w:pPr>
      <w:r>
        <w:t>Samordnande organisation: Funktionsrätt Sverige</w:t>
      </w:r>
    </w:p>
    <w:p w14:paraId="73192F70" w14:textId="77777777" w:rsidR="00BA03E8" w:rsidRPr="00BA03E8" w:rsidRDefault="00BA03E8" w:rsidP="00BA03E8">
      <w:pPr>
        <w:rPr>
          <w:color w:val="000000" w:themeColor="text1"/>
        </w:rPr>
      </w:pPr>
      <w:r>
        <w:rPr>
          <w:noProof/>
          <w:lang w:eastAsia="sv-SE"/>
        </w:rPr>
        <w:drawing>
          <wp:anchor distT="0" distB="0" distL="114300" distR="114300" simplePos="0" relativeHeight="251666432" behindDoc="0" locked="0" layoutInCell="1" allowOverlap="1" wp14:anchorId="67122BDE" wp14:editId="3F29D192">
            <wp:simplePos x="0" y="0"/>
            <wp:positionH relativeFrom="column">
              <wp:posOffset>1270</wp:posOffset>
            </wp:positionH>
            <wp:positionV relativeFrom="paragraph">
              <wp:posOffset>-1905</wp:posOffset>
            </wp:positionV>
            <wp:extent cx="4860925" cy="958850"/>
            <wp:effectExtent l="0" t="0" r="0" b="0"/>
            <wp:wrapSquare wrapText="bothSides"/>
            <wp:docPr id="14" name="Bildobjekt 14" descr="41 logotypes in different colours and shapes." title="41 members of The Swedish Disability Right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nnerMedlem.PNG"/>
                    <pic:cNvPicPr/>
                  </pic:nvPicPr>
                  <pic:blipFill>
                    <a:blip r:embed="rId7">
                      <a:extLst>
                        <a:ext uri="{28A0092B-C50C-407E-A947-70E740481C1C}">
                          <a14:useLocalDpi xmlns:a14="http://schemas.microsoft.com/office/drawing/2010/main" val="0"/>
                        </a:ext>
                      </a:extLst>
                    </a:blip>
                    <a:stretch>
                      <a:fillRect/>
                    </a:stretch>
                  </pic:blipFill>
                  <pic:spPr>
                    <a:xfrm>
                      <a:off x="0" y="0"/>
                      <a:ext cx="4860925" cy="958850"/>
                    </a:xfrm>
                    <a:prstGeom prst="rect">
                      <a:avLst/>
                    </a:prstGeom>
                  </pic:spPr>
                </pic:pic>
              </a:graphicData>
            </a:graphic>
          </wp:anchor>
        </w:drawing>
      </w:r>
      <w:r w:rsidRPr="00BA03E8">
        <w:rPr>
          <w:color w:val="000000" w:themeColor="text1"/>
        </w:rPr>
        <w:t>Contributing organisations</w:t>
      </w:r>
      <w:r>
        <w:rPr>
          <w:rStyle w:val="Slutkommentarsreferens"/>
          <w:color w:val="000000" w:themeColor="text1"/>
          <w:lang w:val="en-GB"/>
        </w:rPr>
        <w:endnoteReference w:id="1"/>
      </w:r>
      <w:r w:rsidRPr="00BA03E8">
        <w:rPr>
          <w:color w:val="000000" w:themeColor="text1"/>
        </w:rPr>
        <w:t xml:space="preserve">: </w:t>
      </w:r>
    </w:p>
    <w:p w14:paraId="6F16E9CD" w14:textId="77777777" w:rsidR="00BA03E8" w:rsidRDefault="00BA03E8" w:rsidP="00BA03E8">
      <w:r>
        <w:t>Organisationer som bidragit till skrivelsen:</w:t>
      </w:r>
    </w:p>
    <w:p w14:paraId="218F8C30" w14:textId="77777777" w:rsidR="00820AAF" w:rsidRPr="00922019" w:rsidRDefault="00820AAF" w:rsidP="00820AAF">
      <w:pPr>
        <w:rPr>
          <w:color w:val="000000" w:themeColor="text1"/>
        </w:rPr>
      </w:pPr>
      <w:r>
        <w:rPr>
          <w:noProof/>
          <w:lang w:eastAsia="sv-SE"/>
        </w:rPr>
        <w:drawing>
          <wp:anchor distT="0" distB="0" distL="114300" distR="114300" simplePos="0" relativeHeight="251677696" behindDoc="0" locked="0" layoutInCell="1" allowOverlap="1" wp14:anchorId="72D48C1D" wp14:editId="5F10205B">
            <wp:simplePos x="0" y="0"/>
            <wp:positionH relativeFrom="margin">
              <wp:posOffset>2501900</wp:posOffset>
            </wp:positionH>
            <wp:positionV relativeFrom="paragraph">
              <wp:posOffset>94615</wp:posOffset>
            </wp:positionV>
            <wp:extent cx="2997835" cy="337185"/>
            <wp:effectExtent l="0" t="0" r="0" b="571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Q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33718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4624" behindDoc="0" locked="0" layoutInCell="1" allowOverlap="1" wp14:anchorId="08B62B96" wp14:editId="4FB2DBE1">
            <wp:simplePos x="0" y="0"/>
            <wp:positionH relativeFrom="page">
              <wp:posOffset>2692400</wp:posOffset>
            </wp:positionH>
            <wp:positionV relativeFrom="paragraph">
              <wp:posOffset>170815</wp:posOffset>
            </wp:positionV>
            <wp:extent cx="1041400" cy="457200"/>
            <wp:effectExtent l="0" t="0" r="6350" b="0"/>
            <wp:wrapSquare wrapText="bothSides"/>
            <wp:docPr id="4" name="Bildobjekt 4" descr="Logotype black text with green dots, lika unika, federationsn mänskliga rättigheter för personer med funktionsnedsättning" title="Equally U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kaUn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4572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3600" behindDoc="0" locked="0" layoutInCell="1" allowOverlap="1" wp14:anchorId="1BAA1E08" wp14:editId="684EE3D5">
            <wp:simplePos x="0" y="0"/>
            <wp:positionH relativeFrom="margin">
              <wp:align>left</wp:align>
            </wp:positionH>
            <wp:positionV relativeFrom="paragraph">
              <wp:posOffset>189865</wp:posOffset>
            </wp:positionV>
            <wp:extent cx="1079500" cy="399415"/>
            <wp:effectExtent l="0" t="0" r="6350" b="635"/>
            <wp:wrapSquare wrapText="bothSides"/>
            <wp:docPr id="5" name="Bildobjekt 5" descr="Logotype small white heart in black background and text in black Civil Right Defenders" title="Civil Right Defe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vilrightdefenders.png"/>
                    <pic:cNvPicPr/>
                  </pic:nvPicPr>
                  <pic:blipFill>
                    <a:blip r:embed="rId10">
                      <a:extLst>
                        <a:ext uri="{28A0092B-C50C-407E-A947-70E740481C1C}">
                          <a14:useLocalDpi xmlns:a14="http://schemas.microsoft.com/office/drawing/2010/main" val="0"/>
                        </a:ext>
                      </a:extLst>
                    </a:blip>
                    <a:stretch>
                      <a:fillRect/>
                    </a:stretch>
                  </pic:blipFill>
                  <pic:spPr>
                    <a:xfrm>
                      <a:off x="0" y="0"/>
                      <a:ext cx="1079500" cy="399415"/>
                    </a:xfrm>
                    <a:prstGeom prst="rect">
                      <a:avLst/>
                    </a:prstGeom>
                  </pic:spPr>
                </pic:pic>
              </a:graphicData>
            </a:graphic>
            <wp14:sizeRelH relativeFrom="margin">
              <wp14:pctWidth>0</wp14:pctWidth>
            </wp14:sizeRelH>
            <wp14:sizeRelV relativeFrom="margin">
              <wp14:pctHeight>0</wp14:pctHeight>
            </wp14:sizeRelV>
          </wp:anchor>
        </w:drawing>
      </w:r>
    </w:p>
    <w:p w14:paraId="1B01BF6B" w14:textId="77777777" w:rsidR="00820AAF" w:rsidRPr="00922019" w:rsidRDefault="00820AAF" w:rsidP="00820AAF">
      <w:pPr>
        <w:rPr>
          <w:color w:val="000000" w:themeColor="text1"/>
        </w:rPr>
      </w:pPr>
      <w:r>
        <w:rPr>
          <w:noProof/>
          <w:color w:val="000000" w:themeColor="text1"/>
          <w:lang w:eastAsia="sv-SE"/>
        </w:rPr>
        <w:drawing>
          <wp:anchor distT="0" distB="0" distL="114300" distR="114300" simplePos="0" relativeHeight="251678720" behindDoc="0" locked="0" layoutInCell="1" allowOverlap="1" wp14:anchorId="358754CC" wp14:editId="23CCD799">
            <wp:simplePos x="0" y="0"/>
            <wp:positionH relativeFrom="margin">
              <wp:posOffset>1372870</wp:posOffset>
            </wp:positionH>
            <wp:positionV relativeFrom="paragraph">
              <wp:posOffset>717550</wp:posOffset>
            </wp:positionV>
            <wp:extent cx="1079500" cy="348615"/>
            <wp:effectExtent l="0" t="0" r="6350" b="0"/>
            <wp:wrapSquare wrapText="bothSides"/>
            <wp:docPr id="10" name="Bildobjekt 10" descr="Logotype Red letters i l and upside down i. Black text Independent Living Institute independentliving.org" title="Independent Living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logo.png"/>
                    <pic:cNvPicPr/>
                  </pic:nvPicPr>
                  <pic:blipFill>
                    <a:blip r:embed="rId11">
                      <a:extLst>
                        <a:ext uri="{28A0092B-C50C-407E-A947-70E740481C1C}">
                          <a14:useLocalDpi xmlns:a14="http://schemas.microsoft.com/office/drawing/2010/main" val="0"/>
                        </a:ext>
                      </a:extLst>
                    </a:blip>
                    <a:stretch>
                      <a:fillRect/>
                    </a:stretch>
                  </pic:blipFill>
                  <pic:spPr>
                    <a:xfrm>
                      <a:off x="0" y="0"/>
                      <a:ext cx="1079500" cy="34861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0528" behindDoc="0" locked="0" layoutInCell="1" allowOverlap="1" wp14:anchorId="0477D8FC" wp14:editId="04CBEB35">
            <wp:simplePos x="0" y="0"/>
            <wp:positionH relativeFrom="column">
              <wp:posOffset>3087370</wp:posOffset>
            </wp:positionH>
            <wp:positionV relativeFrom="paragraph">
              <wp:posOffset>868680</wp:posOffset>
            </wp:positionV>
            <wp:extent cx="1016635" cy="57150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ga_reumatik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5715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5648" behindDoc="0" locked="0" layoutInCell="1" allowOverlap="1" wp14:anchorId="1E0AF173" wp14:editId="24DD8E2A">
            <wp:simplePos x="0" y="0"/>
            <wp:positionH relativeFrom="margin">
              <wp:align>right</wp:align>
            </wp:positionH>
            <wp:positionV relativeFrom="paragraph">
              <wp:posOffset>930910</wp:posOffset>
            </wp:positionV>
            <wp:extent cx="704850" cy="528320"/>
            <wp:effectExtent l="0" t="0" r="0" b="5080"/>
            <wp:wrapSquare wrapText="bothSides"/>
            <wp:docPr id="16" name="Bildobjekt 16" descr="Logotype symbol in red, black text rfsu" title="The Swedish Association for Sexuality Education (R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FS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52832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6672" behindDoc="0" locked="0" layoutInCell="1" allowOverlap="1" wp14:anchorId="62A39C60" wp14:editId="39B2F4C7">
            <wp:simplePos x="0" y="0"/>
            <wp:positionH relativeFrom="margin">
              <wp:posOffset>2541905</wp:posOffset>
            </wp:positionH>
            <wp:positionV relativeFrom="paragraph">
              <wp:posOffset>410845</wp:posOffset>
            </wp:positionV>
            <wp:extent cx="2138680" cy="337185"/>
            <wp:effectExtent l="0" t="0" r="0" b="5715"/>
            <wp:wrapSquare wrapText="bothSides"/>
            <wp:docPr id="17" name="Bildobjekt 17" descr="Logotype red curved lines and text Förbundet Unga Rörelsehindrade" title="The Swedish Youth federation of mobility impa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garh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8680" cy="33718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9744" behindDoc="0" locked="0" layoutInCell="1" allowOverlap="1" wp14:anchorId="21655155" wp14:editId="46EDF7F4">
            <wp:simplePos x="0" y="0"/>
            <wp:positionH relativeFrom="margin">
              <wp:posOffset>534670</wp:posOffset>
            </wp:positionH>
            <wp:positionV relativeFrom="paragraph">
              <wp:posOffset>623570</wp:posOffset>
            </wp:positionV>
            <wp:extent cx="711200" cy="542290"/>
            <wp:effectExtent l="0" t="0" r="0" b="0"/>
            <wp:wrapSquare wrapText="bothSides"/>
            <wp:docPr id="18" name="Bildobjekt 18" descr="Square logotype in black thin frame with white background and black text DHR Disability Human Rights" title="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R_Logotyp-engelsk-sva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1200" cy="54229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eastAsia="sv-SE"/>
        </w:rPr>
        <w:drawing>
          <wp:anchor distT="0" distB="0" distL="114300" distR="114300" simplePos="0" relativeHeight="251671552" behindDoc="0" locked="0" layoutInCell="1" allowOverlap="1" wp14:anchorId="324E2FD2" wp14:editId="7C8D5F81">
            <wp:simplePos x="0" y="0"/>
            <wp:positionH relativeFrom="margin">
              <wp:align>left</wp:align>
            </wp:positionH>
            <wp:positionV relativeFrom="paragraph">
              <wp:posOffset>508635</wp:posOffset>
            </wp:positionV>
            <wp:extent cx="438150" cy="770890"/>
            <wp:effectExtent l="0" t="0" r="0" b="0"/>
            <wp:wrapSquare wrapText="bothSides"/>
            <wp:docPr id="19" name="Bildobjekt 19" descr="Logotype in blue with United Nations symbol in white and text FN-förbundet, UNA Swedn" title="The United Nations Association 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770890"/>
                    </a:xfrm>
                    <a:prstGeom prst="rect">
                      <a:avLst/>
                    </a:prstGeom>
                  </pic:spPr>
                </pic:pic>
              </a:graphicData>
            </a:graphic>
            <wp14:sizeRelH relativeFrom="margin">
              <wp14:pctWidth>0</wp14:pctWidth>
            </wp14:sizeRelH>
            <wp14:sizeRelV relativeFrom="margin">
              <wp14:pctHeight>0</wp14:pctHeight>
            </wp14:sizeRelV>
          </wp:anchor>
        </w:drawing>
      </w:r>
    </w:p>
    <w:p w14:paraId="2D192545" w14:textId="77777777" w:rsidR="00820AAF" w:rsidRPr="00922019" w:rsidRDefault="00820AAF" w:rsidP="00820AAF">
      <w:pPr>
        <w:rPr>
          <w:color w:val="000000" w:themeColor="text1"/>
        </w:rPr>
      </w:pPr>
      <w:r>
        <w:rPr>
          <w:noProof/>
          <w:color w:val="000000" w:themeColor="text1"/>
          <w:lang w:eastAsia="sv-SE"/>
        </w:rPr>
        <w:drawing>
          <wp:anchor distT="0" distB="0" distL="114300" distR="114300" simplePos="0" relativeHeight="251672576" behindDoc="0" locked="0" layoutInCell="1" allowOverlap="1" wp14:anchorId="5695DE5C" wp14:editId="4E804B0F">
            <wp:simplePos x="0" y="0"/>
            <wp:positionH relativeFrom="page">
              <wp:posOffset>3967480</wp:posOffset>
            </wp:positionH>
            <wp:positionV relativeFrom="paragraph">
              <wp:posOffset>241935</wp:posOffset>
            </wp:positionV>
            <wp:extent cx="589280" cy="666750"/>
            <wp:effectExtent l="0" t="0" r="1270" b="0"/>
            <wp:wrapSquare wrapText="bothSides"/>
            <wp:docPr id="20" name="Bildobjekt 20" descr="Logotype eueyes divided by a line in red of a profile of a face, text in black Fonden för mänskliga rättgiheter" title="The Swedish Foundation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Rfond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9280" cy="666750"/>
                    </a:xfrm>
                    <a:prstGeom prst="rect">
                      <a:avLst/>
                    </a:prstGeom>
                  </pic:spPr>
                </pic:pic>
              </a:graphicData>
            </a:graphic>
          </wp:anchor>
        </w:drawing>
      </w:r>
    </w:p>
    <w:p w14:paraId="38B780CA" w14:textId="77777777" w:rsidR="00820AAF" w:rsidRPr="00922019" w:rsidRDefault="00820AAF" w:rsidP="00820AAF">
      <w:pPr>
        <w:rPr>
          <w:color w:val="000000" w:themeColor="text1"/>
        </w:rPr>
      </w:pPr>
      <w:r w:rsidRPr="00922019">
        <w:rPr>
          <w:noProof/>
          <w:color w:val="000000" w:themeColor="text1"/>
          <w:lang w:eastAsia="sv-SE"/>
        </w:rPr>
        <w:t xml:space="preserve"> </w:t>
      </w:r>
    </w:p>
    <w:p w14:paraId="511AC4AB" w14:textId="77777777" w:rsidR="00820AAF" w:rsidRDefault="00820AAF" w:rsidP="00BA03E8">
      <w:pPr>
        <w:rPr>
          <w:color w:val="000000" w:themeColor="text1"/>
        </w:rPr>
      </w:pPr>
    </w:p>
    <w:p w14:paraId="76D90858" w14:textId="0AB0C39C" w:rsidR="00BA03E8" w:rsidRPr="00BA03E8" w:rsidRDefault="00820AAF" w:rsidP="00820AAF">
      <w:r>
        <w:rPr>
          <w:color w:val="000000" w:themeColor="text1"/>
        </w:rPr>
        <w:t>Kontaktuppgifter</w:t>
      </w:r>
    </w:p>
    <w:p w14:paraId="6D8D18CB" w14:textId="5CFB4980" w:rsidR="00BA03E8" w:rsidRPr="00BA03E8" w:rsidRDefault="00BA03E8" w:rsidP="00BA03E8">
      <w:pPr>
        <w:pStyle w:val="Ingetavstnd"/>
        <w:spacing w:line="240" w:lineRule="auto"/>
        <w:rPr>
          <w:color w:val="000000" w:themeColor="text1"/>
        </w:rPr>
      </w:pPr>
      <w:r w:rsidRPr="00BA03E8">
        <w:t>Mia Ahlgren, Funktionsrätt Sverige</w:t>
      </w:r>
      <w:r>
        <w:br/>
      </w:r>
      <w:r w:rsidRPr="00BA03E8">
        <w:t>Box 1386, 17227 Sundbyberg, Sweden</w:t>
      </w:r>
      <w:r>
        <w:br/>
        <w:t xml:space="preserve">Epost: </w:t>
      </w:r>
      <w:hyperlink r:id="rId18" w:history="1">
        <w:r w:rsidRPr="00BA03E8">
          <w:rPr>
            <w:rStyle w:val="Hyperlnk"/>
          </w:rPr>
          <w:t>mia.ahlgren@funktionsratt.se</w:t>
        </w:r>
      </w:hyperlink>
      <w:r w:rsidRPr="00BA03E8">
        <w:t xml:space="preserve"> </w:t>
      </w:r>
    </w:p>
    <w:p w14:paraId="721CC5E8" w14:textId="77777777" w:rsidR="00BA03E8" w:rsidRDefault="00BA03E8">
      <w:pPr>
        <w:rPr>
          <w:rFonts w:ascii="Arial" w:eastAsia="Times New Roman" w:hAnsi="Arial"/>
          <w:b/>
          <w:bCs/>
          <w:iCs/>
          <w:sz w:val="28"/>
          <w:szCs w:val="28"/>
        </w:rPr>
      </w:pPr>
      <w:r>
        <w:br w:type="page"/>
      </w:r>
    </w:p>
    <w:p w14:paraId="7E94CDCD" w14:textId="3A2D2CCF" w:rsidR="00210E11" w:rsidRDefault="00210E11" w:rsidP="00210E11">
      <w:pPr>
        <w:pStyle w:val="Rubrik2"/>
      </w:pPr>
      <w:r>
        <w:lastRenderedPageBreak/>
        <w:t>Inledning</w:t>
      </w:r>
    </w:p>
    <w:p w14:paraId="2DA83C17" w14:textId="00C8E145" w:rsidR="00475A08" w:rsidRDefault="00475A08" w:rsidP="00475A08">
      <w:r>
        <w:t>Trots att Sverige är ett av de rikaste länderna i vär</w:t>
      </w:r>
      <w:r w:rsidR="001651A4">
        <w:t>lden har funktionshinderpolitiken</w:t>
      </w:r>
      <w:r>
        <w:t xml:space="preserve"> dominerats av nedskärningar i budget sedan 2014, när Sverige förhördes av övervakningskommittén.</w:t>
      </w:r>
    </w:p>
    <w:p w14:paraId="2A1619B2" w14:textId="77777777" w:rsidR="00475A08" w:rsidRDefault="00475A08" w:rsidP="00475A08">
      <w:r>
        <w:t xml:space="preserve">Sverige saknar fortfarande en nationell människorättsorganisation. Det är i praktiken nästan omöjligt att utkräva sina rättigheter på grund av att ansvar är splittrat på olika privata utförare, offentliga myndigheter, lokal, regional och nationell regering och </w:t>
      </w:r>
      <w:r w:rsidR="00BE0163">
        <w:t xml:space="preserve">det finns </w:t>
      </w:r>
      <w:r>
        <w:t>brist på rättshjälp för att kräva rättigheter i domstolar.</w:t>
      </w:r>
    </w:p>
    <w:p w14:paraId="2CE48540" w14:textId="77777777" w:rsidR="00475A08" w:rsidRDefault="00BE0163" w:rsidP="00475A08">
      <w:r>
        <w:t xml:space="preserve">Tillfälliga uppdrag till myndigheter, utredningar och rapporter har inte lett till resultat som gjort skillnad i vardagen för rättighetsbärare.  </w:t>
      </w:r>
      <w:r w:rsidR="00475A08">
        <w:t xml:space="preserve">Ojämlikheten kvarstår eller har ökat i </w:t>
      </w:r>
      <w:r>
        <w:t>centrala delar</w:t>
      </w:r>
      <w:r w:rsidR="00475A08">
        <w:t xml:space="preserve"> av en persons liv: inkomst</w:t>
      </w:r>
      <w:r>
        <w:t>nivå, utbildning, hälsa, trygghetssystem</w:t>
      </w:r>
      <w:r w:rsidR="00475A08">
        <w:t xml:space="preserve">, arbets- och levnadsvillkor, </w:t>
      </w:r>
      <w:r>
        <w:t>samt</w:t>
      </w:r>
      <w:r w:rsidR="00475A08">
        <w:t xml:space="preserve"> tillgång till transport och byggd miljö.</w:t>
      </w:r>
    </w:p>
    <w:p w14:paraId="55D8BBF2" w14:textId="77777777" w:rsidR="00475A08" w:rsidRDefault="00475A08" w:rsidP="00475A08">
      <w:r>
        <w:t xml:space="preserve">För närvarande finns det ingen strategi för ett systematiskt och samordnat tillvägagångssätt för datainsamling och indikatorer för övervakning av rättigheter i CRPD. Strategin för funktionshinderpolitiken 2011-2016 följdes av ett nytt mål för </w:t>
      </w:r>
      <w:r w:rsidR="00BE0163">
        <w:t>funktionshinder</w:t>
      </w:r>
      <w:r>
        <w:t xml:space="preserve">politiken </w:t>
      </w:r>
      <w:r w:rsidR="00BE0163">
        <w:t>med koppling</w:t>
      </w:r>
      <w:r>
        <w:t xml:space="preserve"> till mänskliga rättigheter, som godkändes i parlamentet i november 2017. I mars 2018</w:t>
      </w:r>
      <w:r w:rsidR="00BE0163">
        <w:t xml:space="preserve"> startade en statlig </w:t>
      </w:r>
      <w:r>
        <w:t xml:space="preserve">utredning </w:t>
      </w:r>
      <w:r w:rsidR="00BE0163">
        <w:t xml:space="preserve">med uppdrag att </w:t>
      </w:r>
      <w:r>
        <w:t xml:space="preserve">utarbeta ett nytt system för </w:t>
      </w:r>
      <w:r w:rsidR="00BE0163">
        <w:t xml:space="preserve">nedbrutna </w:t>
      </w:r>
      <w:r>
        <w:t xml:space="preserve">mål och utvärdering av politiken. </w:t>
      </w:r>
      <w:r w:rsidR="00BE0163">
        <w:t>Utred</w:t>
      </w:r>
      <w:r>
        <w:t>ningen</w:t>
      </w:r>
      <w:r w:rsidR="00BE0163">
        <w:t xml:space="preserve"> har dock inte uppdrag att </w:t>
      </w:r>
      <w:r>
        <w:t xml:space="preserve">föreslå ny lagstiftning eller granska hur väl befintliga lagar överensstämmer med CRPD. </w:t>
      </w:r>
      <w:r w:rsidR="00210E11">
        <w:t xml:space="preserve">Betänkandet ska </w:t>
      </w:r>
      <w:r>
        <w:t>vara klart i januari 2019.</w:t>
      </w:r>
    </w:p>
    <w:p w14:paraId="76AF08A1" w14:textId="77777777" w:rsidR="00475A08" w:rsidRDefault="00475A08" w:rsidP="00475A08">
      <w:r>
        <w:t xml:space="preserve">Rekommendationer från </w:t>
      </w:r>
      <w:r w:rsidR="00210E11">
        <w:t>övervakningskommittén för Funktionsrättskonventionen från</w:t>
      </w:r>
      <w:r>
        <w:t xml:space="preserve"> 2014 om införlivande av konventionen i svensk lag, </w:t>
      </w:r>
      <w:r w:rsidR="00210E11">
        <w:t xml:space="preserve">stödjande beslutsfattande, </w:t>
      </w:r>
      <w:r>
        <w:t>och tvångs</w:t>
      </w:r>
      <w:r w:rsidR="00210E11">
        <w:t>vård</w:t>
      </w:r>
      <w:r>
        <w:t xml:space="preserve"> upprepades av Europeiska rådets kommissionär för mänskliga rättigheter 2017. Andra FN-</w:t>
      </w:r>
      <w:r w:rsidR="00210E11">
        <w:t>kommittéer</w:t>
      </w:r>
      <w:r>
        <w:t xml:space="preserve"> har tagit upp </w:t>
      </w:r>
      <w:r w:rsidR="00210E11">
        <w:t>fler rekommendationer</w:t>
      </w:r>
      <w:r>
        <w:t>.</w:t>
      </w:r>
    </w:p>
    <w:p w14:paraId="33EB00E6" w14:textId="77777777" w:rsidR="00475A08" w:rsidRDefault="00475A08" w:rsidP="00210E11">
      <w:pPr>
        <w:pStyle w:val="Rubrik2"/>
      </w:pPr>
      <w:r>
        <w:t>Sammanfattning</w:t>
      </w:r>
    </w:p>
    <w:p w14:paraId="598E4D7F" w14:textId="77777777" w:rsidR="00475A08" w:rsidRDefault="00475A08" w:rsidP="00475A08">
      <w:r>
        <w:t>De</w:t>
      </w:r>
      <w:r w:rsidR="00210E11">
        <w:t xml:space="preserve">tta dokument </w:t>
      </w:r>
      <w:r>
        <w:t xml:space="preserve">består av korta uppdateringar om Sveriges efterlevnad av konventionen, inklusive uppföljning av rekommendationer från 2014 och förslag till granskningsfrågor för </w:t>
      </w:r>
      <w:r w:rsidR="00210E11">
        <w:t xml:space="preserve">den </w:t>
      </w:r>
      <w:r>
        <w:t>förenklad</w:t>
      </w:r>
      <w:r w:rsidR="00210E11">
        <w:t>e</w:t>
      </w:r>
      <w:r>
        <w:t xml:space="preserve"> rapportering</w:t>
      </w:r>
      <w:r w:rsidR="00210E11">
        <w:t>sprocessen</w:t>
      </w:r>
      <w:r>
        <w:t>.</w:t>
      </w:r>
    </w:p>
    <w:p w14:paraId="433FE817" w14:textId="77777777" w:rsidR="00475A08" w:rsidRDefault="00475A08" w:rsidP="00210E11">
      <w:pPr>
        <w:pStyle w:val="Rubrik2"/>
      </w:pPr>
      <w:r>
        <w:lastRenderedPageBreak/>
        <w:t>Föreslag</w:t>
      </w:r>
      <w:r w:rsidR="00210E11">
        <w:t xml:space="preserve"> till frågelista in</w:t>
      </w:r>
      <w:bookmarkStart w:id="0" w:name="_GoBack"/>
      <w:bookmarkEnd w:id="0"/>
      <w:r w:rsidR="00210E11">
        <w:t>för nästa rapport</w:t>
      </w:r>
    </w:p>
    <w:p w14:paraId="05B783DD" w14:textId="77777777" w:rsidR="00475A08" w:rsidRDefault="00475A08" w:rsidP="00210E11">
      <w:pPr>
        <w:pStyle w:val="Rubrik3"/>
      </w:pPr>
      <w:r>
        <w:t>Artiklar 1-4 Allmänna principer och skyldigheter</w:t>
      </w:r>
    </w:p>
    <w:p w14:paraId="6C4A7007" w14:textId="77777777" w:rsidR="00475A08" w:rsidRDefault="00475A08" w:rsidP="00475A08">
      <w:r>
        <w:t xml:space="preserve">Rekommendationerna för att införliva CRPD i svensk lag och att </w:t>
      </w:r>
      <w:r w:rsidR="00210E11">
        <w:t>ta fram</w:t>
      </w:r>
      <w:r>
        <w:t xml:space="preserve"> nationella indikatorer s</w:t>
      </w:r>
      <w:r w:rsidR="00210E11">
        <w:t xml:space="preserve">om täcker alla delar av konventionen </w:t>
      </w:r>
      <w:r>
        <w:t xml:space="preserve">i alla kommuner har inte </w:t>
      </w:r>
      <w:r w:rsidR="00210E11">
        <w:t>åtgärdats av regeringen</w:t>
      </w:r>
      <w:r>
        <w:t xml:space="preserve">. </w:t>
      </w:r>
      <w:r w:rsidR="00210E11">
        <w:t xml:space="preserve">Riksdagen </w:t>
      </w:r>
      <w:r>
        <w:t xml:space="preserve">har beslutat att införliva konventionen om barnets rättigheter. </w:t>
      </w:r>
      <w:r w:rsidR="00210E11">
        <w:t>E</w:t>
      </w:r>
      <w:r>
        <w:t xml:space="preserve">n undersökning </w:t>
      </w:r>
      <w:r w:rsidR="00210E11">
        <w:t xml:space="preserve">beställd </w:t>
      </w:r>
      <w:r>
        <w:t xml:space="preserve">av regeringen </w:t>
      </w:r>
      <w:r w:rsidR="00210E11">
        <w:t xml:space="preserve">har visat </w:t>
      </w:r>
      <w:r>
        <w:t xml:space="preserve">att </w:t>
      </w:r>
      <w:r w:rsidR="00210E11">
        <w:t>Funktionsrättskonventionen</w:t>
      </w:r>
      <w:r>
        <w:t xml:space="preserve"> inte används för beslut i offentlig </w:t>
      </w:r>
      <w:r w:rsidR="00210E11">
        <w:t>sektor</w:t>
      </w:r>
      <w:r>
        <w:t xml:space="preserve"> eller i domstolar.</w:t>
      </w:r>
    </w:p>
    <w:p w14:paraId="7EB8A5F7" w14:textId="77777777" w:rsidR="00475A08" w:rsidRDefault="00210E11" w:rsidP="00475A08">
      <w:r>
        <w:t>Det människorätts-baserade angrepps</w:t>
      </w:r>
      <w:r w:rsidR="00475A08">
        <w:t xml:space="preserve">sättet saknas i regeringen, </w:t>
      </w:r>
      <w:r>
        <w:t xml:space="preserve">i </w:t>
      </w:r>
      <w:r w:rsidR="00475A08">
        <w:t xml:space="preserve">den offentliga förvaltningen och </w:t>
      </w:r>
      <w:r>
        <w:t xml:space="preserve">i </w:t>
      </w:r>
      <w:r w:rsidR="00475A08">
        <w:t xml:space="preserve">rättsväsendet. Detta framgår av regeringens </w:t>
      </w:r>
      <w:r>
        <w:t xml:space="preserve">hantering av </w:t>
      </w:r>
      <w:r w:rsidR="00475A08">
        <w:t xml:space="preserve">personlig assistans som ett "kostnadsproblem" för att legitimera nedskärningar, i domstolsavgöranden om rätten till personlig </w:t>
      </w:r>
      <w:r>
        <w:t>assistans</w:t>
      </w:r>
      <w:r w:rsidR="00475A08">
        <w:t xml:space="preserve"> och </w:t>
      </w:r>
      <w:r>
        <w:t xml:space="preserve">i Försäkringskassans val att tolka dessa domar. </w:t>
      </w:r>
    </w:p>
    <w:p w14:paraId="0CC3E474" w14:textId="77777777" w:rsidR="00475A08" w:rsidRDefault="00475A08" w:rsidP="00475A08">
      <w:r>
        <w:t xml:space="preserve">Det </w:t>
      </w:r>
      <w:r w:rsidR="00210E11">
        <w:t>saknas ett</w:t>
      </w:r>
      <w:r>
        <w:t xml:space="preserve"> systematiskt tillvägagångssätt för att genomföra och integrera konventionen när </w:t>
      </w:r>
      <w:r w:rsidR="00EA14E5">
        <w:t>regeringen</w:t>
      </w:r>
      <w:r>
        <w:t xml:space="preserve"> förbereder ny lagstiftning och vid tillämpning av befintlig lagstiftning.</w:t>
      </w:r>
    </w:p>
    <w:p w14:paraId="521FE306" w14:textId="77777777" w:rsidR="00475A08" w:rsidRDefault="00475A08" w:rsidP="00475A08">
      <w:r>
        <w:t>Forskning och utveckling</w:t>
      </w:r>
      <w:r w:rsidR="00EA14E5">
        <w:t xml:space="preserve"> kopplat till </w:t>
      </w:r>
      <w:r>
        <w:t xml:space="preserve">universell </w:t>
      </w:r>
      <w:r w:rsidR="00EA14E5">
        <w:t>utformning</w:t>
      </w:r>
      <w:r>
        <w:t xml:space="preserve"> och tillgänglighet </w:t>
      </w:r>
      <w:r w:rsidR="00EA14E5">
        <w:t>följs inte upp så att de följer definitioner i konventionen</w:t>
      </w:r>
      <w:r>
        <w:t>.</w:t>
      </w:r>
    </w:p>
    <w:p w14:paraId="2C552F74" w14:textId="77777777" w:rsidR="00475A08" w:rsidRDefault="00475A08" w:rsidP="00475A08">
      <w:r>
        <w:t xml:space="preserve">Varken den offentliga sektorn eller individer har tillräcklig kunskap eller förståelse </w:t>
      </w:r>
      <w:r w:rsidR="00EA14E5">
        <w:t>om</w:t>
      </w:r>
      <w:r>
        <w:t xml:space="preserve"> vem som är ansvarig och hur systemet fungerar för att kräva ersättning </w:t>
      </w:r>
      <w:r w:rsidR="00EA14E5">
        <w:t>eller utfärda sanktioner</w:t>
      </w:r>
      <w:r>
        <w:t xml:space="preserve"> för brott mot </w:t>
      </w:r>
      <w:r w:rsidR="00EA14E5">
        <w:t xml:space="preserve">mänskliga </w:t>
      </w:r>
      <w:r>
        <w:t>rättigheter.</w:t>
      </w:r>
    </w:p>
    <w:p w14:paraId="5B0A398D" w14:textId="77777777" w:rsidR="00104A68" w:rsidRDefault="00475A08" w:rsidP="00475A08">
      <w:r>
        <w:t xml:space="preserve">Organisationer för </w:t>
      </w:r>
      <w:r w:rsidR="00EA14E5">
        <w:t>personer med funktionsnedsättning, OPD: s, träffar</w:t>
      </w:r>
      <w:r>
        <w:t xml:space="preserve"> </w:t>
      </w:r>
      <w:r w:rsidR="00EA14E5">
        <w:t>Socialdepartementet</w:t>
      </w:r>
      <w:r>
        <w:t>, men är sällan aktivt involverade i faktiska beslutsprocesser, inte heller i delegationen för nationellt genomförande av Agenda 2030</w:t>
      </w:r>
      <w:r w:rsidR="00EA14E5">
        <w:t>.</w:t>
      </w:r>
    </w:p>
    <w:p w14:paraId="324EA9D8" w14:textId="02FE2AA9" w:rsidR="00EA14E5" w:rsidRDefault="006E394F" w:rsidP="00EA14E5">
      <w:pPr>
        <w:pStyle w:val="Rubrik3"/>
      </w:pPr>
      <w:r>
        <w:t xml:space="preserve">Föreslag till </w:t>
      </w:r>
      <w:r w:rsidR="00EA14E5">
        <w:t>frågor om artikel 1-4</w:t>
      </w:r>
    </w:p>
    <w:p w14:paraId="0ED69239" w14:textId="77777777" w:rsidR="00EA14E5" w:rsidRDefault="00EA14E5" w:rsidP="00EA14E5">
      <w:r>
        <w:t>Föreslagna frågor artiklarna 1 till 4</w:t>
      </w:r>
    </w:p>
    <w:p w14:paraId="58B44483" w14:textId="77777777" w:rsidR="00EA14E5" w:rsidRDefault="00EA14E5" w:rsidP="00EA14E5">
      <w:r>
        <w:t>1. Ge detaljerad information om framsteg och resultat för att:</w:t>
      </w:r>
    </w:p>
    <w:p w14:paraId="16B52B16" w14:textId="77777777" w:rsidR="00EA14E5" w:rsidRDefault="00EA14E5" w:rsidP="00EA14E5">
      <w:r>
        <w:t>a) säkerställa erkännande av begrepp enligt artikel 2 och principer enligt artikel 3 i lagar, förordningar och policyer inom både offentliga och privata sektorer, inklusive systemen för stöd inom utbildning, sysselsättning och social trygghet.</w:t>
      </w:r>
    </w:p>
    <w:p w14:paraId="3F42A822" w14:textId="77777777" w:rsidR="00EA14E5" w:rsidRDefault="00EA14E5" w:rsidP="00EA14E5">
      <w:r>
        <w:lastRenderedPageBreak/>
        <w:t>b) se till att utredningar, budget, lagstiftning och politik harmoniseras med konventionen och finansieras på nationell, regional och lokal nivå med tillräcklig</w:t>
      </w:r>
      <w:r w:rsidR="00681392">
        <w:t xml:space="preserve">a medel, både för nya politikområden </w:t>
      </w:r>
      <w:r>
        <w:t xml:space="preserve">och uppföljning av resultat och effektivitet inom befintliga  </w:t>
      </w:r>
      <w:r w:rsidR="00681392">
        <w:t>områden.</w:t>
      </w:r>
    </w:p>
    <w:p w14:paraId="7B390294" w14:textId="77777777" w:rsidR="00EA14E5" w:rsidRDefault="00EA14E5" w:rsidP="00EA14E5">
      <w:r>
        <w:t>c) anta konkreta nationella handling</w:t>
      </w:r>
      <w:r w:rsidR="00681392">
        <w:t>splaner och program med tydlig nollmätning, milstolpar</w:t>
      </w:r>
      <w:r>
        <w:t xml:space="preserve"> och indikatorer för att säkerställa gradvis genomförande och hindra </w:t>
      </w:r>
      <w:r w:rsidR="00681392">
        <w:t>bakåtsträvande</w:t>
      </w:r>
      <w:r>
        <w:t xml:space="preserve"> åtgärder vid genomförandet av ekonomiska, sociala och kulturella mänskliga rättigheter, med beaktande av </w:t>
      </w:r>
      <w:r w:rsidR="00681392">
        <w:t xml:space="preserve"> lokala och regionala </w:t>
      </w:r>
      <w:r>
        <w:t>skillnader.</w:t>
      </w:r>
    </w:p>
    <w:p w14:paraId="5524ECFD" w14:textId="77777777" w:rsidR="00EA14E5" w:rsidRDefault="00EA14E5" w:rsidP="00EA14E5">
      <w:r>
        <w:t xml:space="preserve">d) se till att främjande av universell </w:t>
      </w:r>
      <w:r w:rsidR="00681392">
        <w:t>utformning</w:t>
      </w:r>
      <w:r>
        <w:t>, inklusive del</w:t>
      </w:r>
      <w:r w:rsidR="00681392">
        <w:t xml:space="preserve">aktiga användare med funktionsnedsättning, </w:t>
      </w:r>
      <w:r>
        <w:t>integreras i forskning, utveckling och standardisering med målet att uppnå tillg</w:t>
      </w:r>
      <w:r w:rsidR="00681392">
        <w:t>ång</w:t>
      </w:r>
      <w:r>
        <w:t xml:space="preserve">, tillgänglighet och överkomliga priser för </w:t>
      </w:r>
      <w:r w:rsidR="00681392">
        <w:t>konsument</w:t>
      </w:r>
      <w:r>
        <w:t>produkter</w:t>
      </w:r>
      <w:r w:rsidR="00681392">
        <w:t>-</w:t>
      </w:r>
      <w:r>
        <w:t xml:space="preserve"> och tjänster, inklusive ny teknik.</w:t>
      </w:r>
    </w:p>
    <w:p w14:paraId="04A47E41" w14:textId="77777777" w:rsidR="00EA14E5" w:rsidRDefault="00EA14E5" w:rsidP="00EA14E5">
      <w:r>
        <w:t xml:space="preserve">2. Ge detaljerad information om utveckling av finansiering och stöd till </w:t>
      </w:r>
      <w:r w:rsidR="00681392">
        <w:t xml:space="preserve">funktionsrättsorganisationer </w:t>
      </w:r>
      <w:r>
        <w:t>för att säkerställa</w:t>
      </w:r>
      <w:r w:rsidR="00681392">
        <w:t xml:space="preserve"> att</w:t>
      </w:r>
      <w:r>
        <w:t>:</w:t>
      </w:r>
    </w:p>
    <w:p w14:paraId="358C3D02" w14:textId="77777777" w:rsidR="00681392" w:rsidRPr="00681392" w:rsidRDefault="00EA14E5" w:rsidP="00EA14E5">
      <w:r w:rsidRPr="00681392">
        <w:t xml:space="preserve">a) aktivt deltagande av </w:t>
      </w:r>
      <w:r w:rsidR="00681392" w:rsidRPr="00681392">
        <w:t>personer med funktionsnedsättning i olika åldrar i alla aspekter av konventionens implementering och övervakning på nationell, regional och local nivå;</w:t>
      </w:r>
    </w:p>
    <w:p w14:paraId="600D54CF" w14:textId="77777777" w:rsidR="00681392" w:rsidRDefault="00681392" w:rsidP="00EA14E5">
      <w:r w:rsidRPr="00681392">
        <w:t>b) främjande av ledarskap och delaktighet för personer med funktionsnedsättning över alla områden – politiska, sociala- ekonomiska och kulturella</w:t>
      </w:r>
      <w:r w:rsidR="00EA14E5" w:rsidRPr="00681392">
        <w:t>;</w:t>
      </w:r>
    </w:p>
    <w:p w14:paraId="7A7B764B" w14:textId="77777777" w:rsidR="00FE34AC" w:rsidRPr="00FE34AC" w:rsidRDefault="00681392" w:rsidP="00EA14E5">
      <w:r w:rsidRPr="00FE34AC">
        <w:t xml:space="preserve">c) aktiv involvering </w:t>
      </w:r>
      <w:r w:rsidR="00FE34AC" w:rsidRPr="00FE34AC">
        <w:t>i</w:t>
      </w:r>
      <w:r w:rsidRPr="00FE34AC">
        <w:t xml:space="preserve"> </w:t>
      </w:r>
      <w:r w:rsidR="00FE34AC" w:rsidRPr="00FE34AC">
        <w:t>utveckling av</w:t>
      </w:r>
      <w:r w:rsidRPr="00FE34AC">
        <w:t xml:space="preserve"> indikatorer för hållbarhetsmålen, och standarder</w:t>
      </w:r>
      <w:r w:rsidR="00FE34AC" w:rsidRPr="00FE34AC">
        <w:t>;</w:t>
      </w:r>
    </w:p>
    <w:p w14:paraId="6D760711" w14:textId="77777777" w:rsidR="00EA14E5" w:rsidRDefault="00FE34AC" w:rsidP="00EA14E5">
      <w:r w:rsidRPr="00FE34AC">
        <w:t xml:space="preserve">d) tillgång till tillräckligt, individuellt stöd i rätt tid, för att påverka </w:t>
      </w:r>
      <w:r>
        <w:t xml:space="preserve">sina rättigheter </w:t>
      </w:r>
      <w:r w:rsidRPr="00FE34AC">
        <w:t>och för rättshjälp</w:t>
      </w:r>
      <w:r w:rsidR="00EA14E5" w:rsidRPr="00FE34AC">
        <w:t>.</w:t>
      </w:r>
    </w:p>
    <w:p w14:paraId="63F9FFB3" w14:textId="77777777" w:rsidR="00FE34AC" w:rsidRDefault="00FE34AC" w:rsidP="00FE34AC">
      <w:pPr>
        <w:pStyle w:val="Rubrik3"/>
      </w:pPr>
      <w:r w:rsidRPr="00FE34AC">
        <w:t xml:space="preserve">Artikel 5 Likabehandling och icke-diskriminering </w:t>
      </w:r>
    </w:p>
    <w:p w14:paraId="08D35EDB" w14:textId="77777777" w:rsidR="00FE34AC" w:rsidRDefault="00FE34AC" w:rsidP="00EA14E5">
      <w:r w:rsidRPr="00FE34AC">
        <w:t xml:space="preserve">Regeringen har inte </w:t>
      </w:r>
      <w:r>
        <w:t>hanterat</w:t>
      </w:r>
      <w:r w:rsidRPr="00FE34AC">
        <w:t xml:space="preserve"> rekommendationerna för att definiera </w:t>
      </w:r>
      <w:r>
        <w:t>skälig anpassning</w:t>
      </w:r>
      <w:r w:rsidRPr="00FE34AC">
        <w:t xml:space="preserve"> i lagstiftning som täcker alla samhällsområden</w:t>
      </w:r>
      <w:r>
        <w:t xml:space="preserve">  eller u</w:t>
      </w:r>
      <w:r w:rsidRPr="00FE34AC">
        <w:t xml:space="preserve">ndersökt strukturen för </w:t>
      </w:r>
      <w:r>
        <w:t>intersektionell</w:t>
      </w:r>
      <w:r w:rsidRPr="00FE34AC">
        <w:t xml:space="preserve"> diskriminering. </w:t>
      </w:r>
    </w:p>
    <w:p w14:paraId="2FEAAF75" w14:textId="77777777" w:rsidR="00FE34AC" w:rsidRDefault="00FE34AC" w:rsidP="00EA14E5">
      <w:r w:rsidRPr="00FE34AC">
        <w:t>Sedan maj 2018 har bestämmelsen om "</w:t>
      </w:r>
      <w:r>
        <w:t xml:space="preserve">bristande </w:t>
      </w:r>
      <w:r w:rsidRPr="00FE34AC">
        <w:t xml:space="preserve">tillgänglighet" i diskrimineringslagen (2008: 567) utvidgats till att omfatta företag med mindre än 10 anställda. Men de flesta av dessa småföretag hyr sina lokaler och </w:t>
      </w:r>
      <w:r>
        <w:t>fastighetsägaren</w:t>
      </w:r>
      <w:r w:rsidRPr="00FE34AC">
        <w:t xml:space="preserve"> är inte ansvarig enligt </w:t>
      </w:r>
      <w:r w:rsidRPr="00FE34AC">
        <w:lastRenderedPageBreak/>
        <w:t>diskrimineringslagen. Bestämmelsen om "</w:t>
      </w:r>
      <w:r>
        <w:t>bristande</w:t>
      </w:r>
      <w:r w:rsidRPr="00FE34AC">
        <w:t xml:space="preserve"> tillgänglighet" i diskrimineringslagen </w:t>
      </w:r>
      <w:r>
        <w:t xml:space="preserve">är kopplat till </w:t>
      </w:r>
      <w:r w:rsidRPr="00FE34AC">
        <w:t>gällande bestämmelser som inte skyddar alla personer med funktions</w:t>
      </w:r>
      <w:r>
        <w:t>nedsättning</w:t>
      </w:r>
      <w:r w:rsidRPr="00FE34AC">
        <w:t xml:space="preserve">. Lagen täcker inte </w:t>
      </w:r>
      <w:r>
        <w:t>heller skälig anpassning</w:t>
      </w:r>
      <w:r w:rsidRPr="00FE34AC">
        <w:t xml:space="preserve"> i alla samhällsområ</w:t>
      </w:r>
      <w:r>
        <w:t>den. Bostäder, polis</w:t>
      </w:r>
      <w:r w:rsidRPr="00FE34AC">
        <w:t xml:space="preserve"> och rättsväsendet är exempel på undantag. </w:t>
      </w:r>
    </w:p>
    <w:p w14:paraId="5959E24F" w14:textId="77777777" w:rsidR="00FE34AC" w:rsidRDefault="00FE34AC" w:rsidP="00EA14E5">
      <w:r w:rsidRPr="00FE34AC">
        <w:t xml:space="preserve">Diskrimineringslagen kräver att arbetsgivare och </w:t>
      </w:r>
      <w:r>
        <w:t>offentliga och privata utförare för</w:t>
      </w:r>
      <w:r w:rsidRPr="00FE34AC">
        <w:t xml:space="preserve"> skolor vidtar åtgärder för att förebygga diskriminering. De aktiva åtgärderna kan inte genomföras utan bättre sanktioner och riktlinjer som anger vilka åtgärder som gäller för att förhindra "</w:t>
      </w:r>
      <w:r>
        <w:t>bristande</w:t>
      </w:r>
      <w:r w:rsidRPr="00FE34AC">
        <w:t xml:space="preserve"> tillgänglighet". </w:t>
      </w:r>
    </w:p>
    <w:p w14:paraId="684BE37D" w14:textId="77777777" w:rsidR="00FE34AC" w:rsidRDefault="00FE34AC" w:rsidP="00EA14E5">
      <w:r w:rsidRPr="00FE34AC">
        <w:t xml:space="preserve">Mycket få diskrimineringsfall </w:t>
      </w:r>
      <w:r>
        <w:t>hanteras</w:t>
      </w:r>
      <w:r w:rsidRPr="00FE34AC">
        <w:t xml:space="preserve"> eller tas till </w:t>
      </w:r>
      <w:r>
        <w:t>domstol</w:t>
      </w:r>
      <w:r w:rsidRPr="00FE34AC">
        <w:t xml:space="preserve"> av </w:t>
      </w:r>
      <w:r>
        <w:t>Diskriminerings</w:t>
      </w:r>
      <w:r w:rsidRPr="00FE34AC">
        <w:t xml:space="preserve">ombudsmannen. Bristande </w:t>
      </w:r>
      <w:r>
        <w:t>hantering av anmälningar</w:t>
      </w:r>
      <w:r w:rsidRPr="00FE34AC">
        <w:t xml:space="preserve"> resulterar i färre rapporter om diskriminering, vilket innebär att statistik över klagomål (även viktigt för </w:t>
      </w:r>
      <w:r>
        <w:t>hållbarhetsmål</w:t>
      </w:r>
      <w:r w:rsidRPr="00FE34AC">
        <w:t xml:space="preserve"> 10.3.1) inte korrekt återspeglar upp</w:t>
      </w:r>
      <w:r>
        <w:t>levd</w:t>
      </w:r>
      <w:r w:rsidRPr="00FE34AC">
        <w:t xml:space="preserve"> diskriminering. </w:t>
      </w:r>
    </w:p>
    <w:p w14:paraId="426316BD" w14:textId="5F478879" w:rsidR="00FE34AC" w:rsidRDefault="006E394F" w:rsidP="00FE34AC">
      <w:pPr>
        <w:pStyle w:val="Rubrik3"/>
      </w:pPr>
      <w:r>
        <w:t>Föreslag till</w:t>
      </w:r>
      <w:r w:rsidR="00FE34AC" w:rsidRPr="00FE34AC">
        <w:t xml:space="preserve"> frågor</w:t>
      </w:r>
      <w:r w:rsidR="00FE34AC">
        <w:t xml:space="preserve"> om</w:t>
      </w:r>
      <w:r w:rsidR="00FE34AC" w:rsidRPr="00FE34AC">
        <w:t xml:space="preserve"> artikel 5</w:t>
      </w:r>
    </w:p>
    <w:p w14:paraId="6E6C32D0" w14:textId="77777777" w:rsidR="00FE34AC" w:rsidRDefault="00FE34AC" w:rsidP="00EA14E5">
      <w:r w:rsidRPr="00FE34AC">
        <w:t xml:space="preserve">3. Ge detaljerad information om framsteg och resultat för att säkerställa att </w:t>
      </w:r>
    </w:p>
    <w:p w14:paraId="47E653D1" w14:textId="77777777" w:rsidR="000B697B" w:rsidRDefault="00FE34AC" w:rsidP="00EA14E5">
      <w:r>
        <w:t>a) diskrimineringslagen</w:t>
      </w:r>
      <w:r w:rsidRPr="00FE34AC">
        <w:t xml:space="preserve"> och </w:t>
      </w:r>
      <w:r w:rsidR="000B697B">
        <w:t>ramverket</w:t>
      </w:r>
      <w:r w:rsidRPr="00FE34AC">
        <w:t xml:space="preserve"> omfattar alla former av diskriminering, inklusive diskriminering </w:t>
      </w:r>
      <w:r w:rsidR="000B697B">
        <w:t>av</w:t>
      </w:r>
      <w:r w:rsidRPr="00FE34AC">
        <w:t xml:space="preserve"> personer med funktions</w:t>
      </w:r>
      <w:r w:rsidR="000B697B">
        <w:t>nedsättning, upplevd</w:t>
      </w:r>
      <w:r w:rsidRPr="00FE34AC">
        <w:t xml:space="preserve"> funktions</w:t>
      </w:r>
      <w:r w:rsidR="000B697B">
        <w:t>nedsättning</w:t>
      </w:r>
      <w:r w:rsidRPr="00FE34AC">
        <w:t>, tidigare och framtida funktions</w:t>
      </w:r>
      <w:r w:rsidR="000B697B">
        <w:t>nedsättningar</w:t>
      </w:r>
      <w:r w:rsidRPr="00FE34AC">
        <w:t xml:space="preserve"> och multipel och </w:t>
      </w:r>
      <w:r w:rsidR="000B697B">
        <w:t>intersektionell diskriminering</w:t>
      </w:r>
    </w:p>
    <w:p w14:paraId="6A2A554F" w14:textId="77777777" w:rsidR="000B697B" w:rsidRDefault="000B697B" w:rsidP="00EA14E5">
      <w:r>
        <w:t xml:space="preserve">b) nekande till skälig anpassning </w:t>
      </w:r>
      <w:r w:rsidR="00FE34AC" w:rsidRPr="00FE34AC">
        <w:t xml:space="preserve">är uttryckligen definierat och </w:t>
      </w:r>
      <w:r>
        <w:t>omfattas av</w:t>
      </w:r>
      <w:r w:rsidR="00FE34AC" w:rsidRPr="00FE34AC">
        <w:t xml:space="preserve"> lagstiftning som en förbjuden form av diskriminering på alla områden i samhället, inklusive bostäder och offentlig sektor. </w:t>
      </w:r>
    </w:p>
    <w:p w14:paraId="7517B67A" w14:textId="77777777" w:rsidR="000B697B" w:rsidRDefault="000B697B" w:rsidP="00EA14E5">
      <w:r>
        <w:t>c) f</w:t>
      </w:r>
      <w:r w:rsidR="00FE34AC" w:rsidRPr="00FE34AC">
        <w:t>inansiering av oberoende mekanismer och rättshjälp för att förhindra, utreda och sanktionera alla former diskriminering av personer med funktionshinder och säkerställa adekvat kompensation för diskriminering till personer med funktions</w:t>
      </w:r>
      <w:r>
        <w:t>nedsättning;</w:t>
      </w:r>
    </w:p>
    <w:p w14:paraId="29C04D0C" w14:textId="77777777" w:rsidR="000B697B" w:rsidRDefault="000B697B" w:rsidP="00EA14E5">
      <w:r>
        <w:t>d) p</w:t>
      </w:r>
      <w:r w:rsidR="00FE34AC" w:rsidRPr="00FE34AC">
        <w:t xml:space="preserve">olitik och program, inklusive åtgärder för </w:t>
      </w:r>
      <w:r>
        <w:t>förebyggande</w:t>
      </w:r>
      <w:r w:rsidR="00FE34AC" w:rsidRPr="00FE34AC">
        <w:t xml:space="preserve"> åtgärder, fördelas med tillräckliga ekonomiska och mänskliga resurser för att uppnå de facto </w:t>
      </w:r>
      <w:r>
        <w:t>likvärdighet</w:t>
      </w:r>
      <w:r w:rsidR="00FE34AC" w:rsidRPr="00FE34AC">
        <w:t xml:space="preserve"> för personer med funktions</w:t>
      </w:r>
      <w:r>
        <w:t>nedsättning</w:t>
      </w:r>
      <w:r w:rsidR="00FE34AC" w:rsidRPr="00FE34AC">
        <w:t xml:space="preserve">. </w:t>
      </w:r>
    </w:p>
    <w:p w14:paraId="5158A066" w14:textId="6171CDDC" w:rsidR="000B697B" w:rsidRDefault="006E394F" w:rsidP="00EA14E5">
      <w:r>
        <w:t xml:space="preserve">4. </w:t>
      </w:r>
      <w:r w:rsidR="00FE34AC" w:rsidRPr="00FE34AC">
        <w:t xml:space="preserve">Ge uppdaterad information om </w:t>
      </w:r>
      <w:r w:rsidR="000B697B">
        <w:t>anmälningar om</w:t>
      </w:r>
      <w:r w:rsidR="00FE34AC" w:rsidRPr="00FE34AC">
        <w:t xml:space="preserve"> diskriminering </w:t>
      </w:r>
      <w:r w:rsidR="000B697B">
        <w:t>på grund av</w:t>
      </w:r>
      <w:r w:rsidR="00FE34AC" w:rsidRPr="00FE34AC">
        <w:t xml:space="preserve"> funktionshinder, </w:t>
      </w:r>
      <w:r w:rsidR="000B697B">
        <w:t>uppdel</w:t>
      </w:r>
      <w:r w:rsidR="00FE34AC" w:rsidRPr="00FE34AC">
        <w:t xml:space="preserve">ad efter kön, ålder, </w:t>
      </w:r>
      <w:r w:rsidR="00FE34AC" w:rsidRPr="00FE34AC">
        <w:lastRenderedPageBreak/>
        <w:t xml:space="preserve">identifierade hinder, den sektor där diskriminering inträffade och uppgifter om </w:t>
      </w:r>
      <w:r w:rsidR="000B697B">
        <w:t>beslut om diskriminering, fall som avgjorts i domstol</w:t>
      </w:r>
      <w:r w:rsidR="00FE34AC" w:rsidRPr="00FE34AC">
        <w:t>, rättssaker, förlikninga</w:t>
      </w:r>
      <w:r w:rsidR="000F3070">
        <w:t>r, sanktioner eller ersättning.</w:t>
      </w:r>
    </w:p>
    <w:p w14:paraId="500E3721" w14:textId="77777777" w:rsidR="000B697B" w:rsidRDefault="00FE34AC" w:rsidP="000B697B">
      <w:pPr>
        <w:pStyle w:val="Rubrik3"/>
      </w:pPr>
      <w:r w:rsidRPr="00FE34AC">
        <w:t xml:space="preserve">Artikel 6 Kvinnor med funktionsnedsättning </w:t>
      </w:r>
    </w:p>
    <w:p w14:paraId="4C65D12B" w14:textId="77777777" w:rsidR="000F3070" w:rsidRDefault="00FE34AC" w:rsidP="00EA14E5">
      <w:r w:rsidRPr="00FE34AC">
        <w:t xml:space="preserve">Det har inte gjorts några framsteg </w:t>
      </w:r>
      <w:r w:rsidR="000F3070">
        <w:t>när det gäller resultat</w:t>
      </w:r>
      <w:r w:rsidRPr="00FE34AC">
        <w:t xml:space="preserve"> av åtgärder för att ta itu med rekommendationer om jämställdhet och våld</w:t>
      </w:r>
      <w:r w:rsidR="000F3070">
        <w:t xml:space="preserve"> mot kvinnor med funktionsnedsättning</w:t>
      </w:r>
      <w:r w:rsidRPr="00FE34AC">
        <w:t xml:space="preserve">. Det finns fortfarande brist på korrekta, </w:t>
      </w:r>
      <w:r w:rsidR="000F3070">
        <w:t>intersektionella</w:t>
      </w:r>
      <w:r w:rsidRPr="00FE34AC">
        <w:t xml:space="preserve">, uppdelade </w:t>
      </w:r>
      <w:r w:rsidR="000F3070">
        <w:t>data</w:t>
      </w:r>
      <w:r w:rsidRPr="00FE34AC">
        <w:t>, inklusive data om sexuella och reproduktiva hälsorättigheter för flickor med funktions</w:t>
      </w:r>
      <w:r w:rsidR="000F3070">
        <w:t>nedsättning</w:t>
      </w:r>
      <w:r w:rsidRPr="00FE34AC">
        <w:t xml:space="preserve"> och sexuella övergrepp. </w:t>
      </w:r>
    </w:p>
    <w:p w14:paraId="791632D6" w14:textId="77777777" w:rsidR="000F3070" w:rsidRDefault="000F3070" w:rsidP="006E394F">
      <w:pPr>
        <w:pStyle w:val="Rubrik3"/>
      </w:pPr>
      <w:r>
        <w:t>Förslag till frågor om artikel 6</w:t>
      </w:r>
    </w:p>
    <w:p w14:paraId="0C673CC8" w14:textId="77777777" w:rsidR="006E394F" w:rsidRDefault="00FE34AC" w:rsidP="00EA14E5">
      <w:r w:rsidRPr="00FE34AC">
        <w:t xml:space="preserve">5. Ge information om åtgärder och uppgifter om framsteg när det gäller lagstiftning, </w:t>
      </w:r>
      <w:r w:rsidR="006E394F">
        <w:t>förvaltning och politik för att:</w:t>
      </w:r>
    </w:p>
    <w:p w14:paraId="7F1FED8E" w14:textId="592805B9" w:rsidR="006E394F" w:rsidRDefault="006E394F" w:rsidP="00EA14E5">
      <w:r>
        <w:t>a</w:t>
      </w:r>
      <w:r w:rsidR="00FE34AC" w:rsidRPr="00FE34AC">
        <w:t>) eliminera alla typer av våld och sexuella övergrepp mot kvinnor och flickor med funktions</w:t>
      </w:r>
      <w:r>
        <w:t>nedsättning;</w:t>
      </w:r>
      <w:r>
        <w:br/>
        <w:t>b) säkerställa tillgänglighet i</w:t>
      </w:r>
      <w:r w:rsidR="00FE34AC" w:rsidRPr="00FE34AC">
        <w:t xml:space="preserve"> skydd</w:t>
      </w:r>
      <w:r>
        <w:t>ade boenden</w:t>
      </w:r>
      <w:r w:rsidR="00FE34AC" w:rsidRPr="00FE34AC">
        <w:t xml:space="preserve">, </w:t>
      </w:r>
      <w:r>
        <w:t xml:space="preserve">tillgång till </w:t>
      </w:r>
      <w:r w:rsidR="00FE34AC" w:rsidRPr="00FE34AC">
        <w:t>rättvisa och rättegång för offer för våld och misshandel</w:t>
      </w:r>
      <w:r>
        <w:t>;</w:t>
      </w:r>
      <w:r>
        <w:br/>
        <w:t>c</w:t>
      </w:r>
      <w:r w:rsidR="00FE34AC" w:rsidRPr="00FE34AC">
        <w:t xml:space="preserve">) säkerställa </w:t>
      </w:r>
      <w:r>
        <w:t>sexuella och reproduktiva hälsor</w:t>
      </w:r>
      <w:r w:rsidR="00FE34AC" w:rsidRPr="00FE34AC">
        <w:t>ättigheter för kvinnor och flickor med funktions</w:t>
      </w:r>
      <w:r>
        <w:t>nedsättning</w:t>
      </w:r>
    </w:p>
    <w:p w14:paraId="49D142F5" w14:textId="77777777" w:rsidR="006E394F" w:rsidRDefault="00FE34AC" w:rsidP="006E394F">
      <w:pPr>
        <w:pStyle w:val="Rubrik3"/>
      </w:pPr>
      <w:r w:rsidRPr="00FE34AC">
        <w:t>Artikel 7 Barn med funktionsnedsättning</w:t>
      </w:r>
    </w:p>
    <w:p w14:paraId="7BCADFCC" w14:textId="77777777" w:rsidR="005B576B" w:rsidRDefault="005B576B" w:rsidP="00EA14E5">
      <w:r>
        <w:t xml:space="preserve">Regeringen har initierat utredningar </w:t>
      </w:r>
      <w:r w:rsidR="00FE34AC" w:rsidRPr="00FE34AC">
        <w:t xml:space="preserve">relaterade till rekommendationer från 2014 men de har inte resulterat i </w:t>
      </w:r>
      <w:r>
        <w:t xml:space="preserve">konkreta framsteg. Ett betänkande om tvångsvård inom psykiatrin för barn har förslag som </w:t>
      </w:r>
      <w:r w:rsidR="00FE34AC" w:rsidRPr="00FE34AC">
        <w:t xml:space="preserve">täcker </w:t>
      </w:r>
      <w:r>
        <w:t>fler</w:t>
      </w:r>
      <w:r w:rsidR="00FE34AC" w:rsidRPr="00FE34AC">
        <w:t xml:space="preserve">a rekommendationer, men det finns inget förslag att </w:t>
      </w:r>
      <w:r>
        <w:t xml:space="preserve">helt </w:t>
      </w:r>
      <w:r w:rsidR="00FE34AC" w:rsidRPr="00FE34AC">
        <w:t>förbjuda användning av b</w:t>
      </w:r>
      <w:r>
        <w:t>ältning</w:t>
      </w:r>
      <w:r w:rsidR="00FE34AC" w:rsidRPr="00FE34AC">
        <w:t xml:space="preserve"> och avskildhet utan samtycke. </w:t>
      </w:r>
    </w:p>
    <w:p w14:paraId="7911BA27" w14:textId="77777777" w:rsidR="005B576B" w:rsidRDefault="005B576B" w:rsidP="00EA14E5">
      <w:r>
        <w:t>Psykisk ohälsa bland b</w:t>
      </w:r>
      <w:r w:rsidR="00FE34AC" w:rsidRPr="00FE34AC">
        <w:t xml:space="preserve">arn i åldrarna 10-17 har ökat med 100 procent 2006-2016. Barn har drabbats hårt av nedskärningarna i personlig assistans, vilket resulterar i </w:t>
      </w:r>
      <w:r>
        <w:t>sämre förutsättningar</w:t>
      </w:r>
      <w:r w:rsidR="00FE34AC" w:rsidRPr="00FE34AC">
        <w:t xml:space="preserve"> att leva självständigt. Barn med autism </w:t>
      </w:r>
      <w:r>
        <w:t xml:space="preserve">finns på HVB-hem </w:t>
      </w:r>
      <w:r w:rsidR="00FE34AC" w:rsidRPr="00FE34AC">
        <w:t xml:space="preserve">med hänvisning till lagen om vård av unga personer 1990: 272 (LVU). </w:t>
      </w:r>
    </w:p>
    <w:p w14:paraId="273AFBF4" w14:textId="1DF9D0AE" w:rsidR="005B576B" w:rsidRDefault="00FE34AC" w:rsidP="005B576B">
      <w:pPr>
        <w:pStyle w:val="Rubrik3"/>
      </w:pPr>
      <w:r w:rsidRPr="00FE34AC">
        <w:t xml:space="preserve">Förslag </w:t>
      </w:r>
      <w:r w:rsidR="005B576B">
        <w:t>till frågor a</w:t>
      </w:r>
      <w:r w:rsidRPr="00FE34AC">
        <w:t>rtikel 7</w:t>
      </w:r>
    </w:p>
    <w:p w14:paraId="145AD390" w14:textId="7EB3867D" w:rsidR="005B576B" w:rsidRDefault="00FE34AC" w:rsidP="00EA14E5">
      <w:r w:rsidRPr="00FE34AC">
        <w:t xml:space="preserve">6. </w:t>
      </w:r>
      <w:r w:rsidR="005B576B">
        <w:t xml:space="preserve">Beskriv </w:t>
      </w:r>
      <w:r w:rsidRPr="00FE34AC">
        <w:t xml:space="preserve">framsteg </w:t>
      </w:r>
      <w:r w:rsidR="005B576B">
        <w:t xml:space="preserve">med data </w:t>
      </w:r>
      <w:r w:rsidRPr="00FE34AC">
        <w:t>när det gäller utvecklingen av lagstiftning, politik och yrkesutbildning av per</w:t>
      </w:r>
      <w:r w:rsidR="005B576B">
        <w:t>sonal för att garantera barn med funktionsnedsättning tillgång</w:t>
      </w:r>
      <w:r w:rsidRPr="00FE34AC">
        <w:t xml:space="preserve"> till tillgängliga kommunikationsformer.</w:t>
      </w:r>
    </w:p>
    <w:p w14:paraId="7C933D06" w14:textId="18DB112F" w:rsidR="001651A4" w:rsidRDefault="00FE34AC" w:rsidP="00EA14E5">
      <w:r w:rsidRPr="00FE34AC">
        <w:lastRenderedPageBreak/>
        <w:t>7. Ge data om framsteg för att förbättra psykisk hälsa och avskaffa alla former av våld i förhållande till barn med funktions</w:t>
      </w:r>
      <w:r w:rsidR="005B576B">
        <w:t>nedsättning</w:t>
      </w:r>
      <w:r w:rsidRPr="00FE34AC">
        <w:t xml:space="preserve">. </w:t>
      </w:r>
    </w:p>
    <w:p w14:paraId="07432517" w14:textId="127A75E5" w:rsidR="001651A4" w:rsidRDefault="00FE34AC" w:rsidP="001651A4">
      <w:pPr>
        <w:pStyle w:val="Rubrik3"/>
      </w:pPr>
      <w:r w:rsidRPr="00FE34AC">
        <w:t xml:space="preserve">Artikel 8 </w:t>
      </w:r>
      <w:r w:rsidR="001651A4">
        <w:t>Höja medvetenheten om konventionen</w:t>
      </w:r>
    </w:p>
    <w:p w14:paraId="55DAB376" w14:textId="51902C4E" w:rsidR="00B64C9D" w:rsidRDefault="00B64C9D" w:rsidP="00B64C9D">
      <w:r>
        <w:t xml:space="preserve">Regeringen gav medel och uppdrag till Myndigheten för delaktighet, MFD, Barnombudsmannen och Diskrimineringsombudsmannen, för att öka medvetenheten och sprida rekommendationer från kommittén </w:t>
      </w:r>
      <w:r w:rsidR="00FE2142">
        <w:t xml:space="preserve">2014. Uppdraget </w:t>
      </w:r>
      <w:r>
        <w:t xml:space="preserve">har inte resulterat i mätbara </w:t>
      </w:r>
      <w:r w:rsidR="00FE2142">
        <w:t>resultat</w:t>
      </w:r>
      <w:r>
        <w:t xml:space="preserve"> om fr</w:t>
      </w:r>
      <w:r w:rsidR="00FE2142">
        <w:t>amsteg. I</w:t>
      </w:r>
      <w:r>
        <w:t xml:space="preserve">ngen hållbar strategi för kampanjer och </w:t>
      </w:r>
      <w:r w:rsidR="00FE2142">
        <w:t xml:space="preserve">fortsatt </w:t>
      </w:r>
      <w:r>
        <w:t xml:space="preserve">utbildning har utvecklats. Det finns inga </w:t>
      </w:r>
      <w:r w:rsidR="00FE2142">
        <w:t>underlag som visar</w:t>
      </w:r>
      <w:r>
        <w:t xml:space="preserve"> på långsiktiga effekter</w:t>
      </w:r>
      <w:r w:rsidR="00FE2142">
        <w:t xml:space="preserve"> av uppdraget</w:t>
      </w:r>
      <w:r>
        <w:t>.</w:t>
      </w:r>
    </w:p>
    <w:p w14:paraId="6D8E5369" w14:textId="6AE14582" w:rsidR="00B64C9D" w:rsidRDefault="00B64C9D" w:rsidP="00B64C9D">
      <w:r>
        <w:t xml:space="preserve">Förslaget från </w:t>
      </w:r>
      <w:r w:rsidR="00FE2142">
        <w:t>funktionsrättsorganisationer</w:t>
      </w:r>
      <w:r>
        <w:t xml:space="preserve"> att aktivt involvera organisationer i översättning</w:t>
      </w:r>
      <w:r w:rsidR="00FE2142">
        <w:t>en</w:t>
      </w:r>
      <w:r>
        <w:t xml:space="preserve"> av de fyra första allmänna kommentarerna från kommittén </w:t>
      </w:r>
      <w:r w:rsidR="00FE2142">
        <w:t>antogs</w:t>
      </w:r>
      <w:r>
        <w:t xml:space="preserve"> av </w:t>
      </w:r>
      <w:r w:rsidR="00FE2142">
        <w:t xml:space="preserve">MFD, men myndigheten prioriterade inte </w:t>
      </w:r>
      <w:r>
        <w:t xml:space="preserve">andra förslag </w:t>
      </w:r>
      <w:r w:rsidR="00FE2142">
        <w:t xml:space="preserve">om </w:t>
      </w:r>
      <w:r>
        <w:t>att identifiera luckor i läroplaner för relevant</w:t>
      </w:r>
      <w:r w:rsidR="00FE2142">
        <w:t>a</w:t>
      </w:r>
      <w:r>
        <w:t xml:space="preserve"> yrkesutbildning</w:t>
      </w:r>
      <w:r w:rsidR="00FE2142">
        <w:t>ar</w:t>
      </w:r>
      <w:r>
        <w:t xml:space="preserve"> och</w:t>
      </w:r>
      <w:r w:rsidR="00FE2142">
        <w:t xml:space="preserve"> för att skapa </w:t>
      </w:r>
      <w:r>
        <w:t xml:space="preserve">en långsiktig strategi för att fördjupa förståelsen för </w:t>
      </w:r>
      <w:r w:rsidR="00FE2142">
        <w:t>Funktionsrättskonventionen</w:t>
      </w:r>
      <w:r>
        <w:t>.</w:t>
      </w:r>
    </w:p>
    <w:p w14:paraId="394E2EFC" w14:textId="69AF602A" w:rsidR="00B64C9D" w:rsidRDefault="00B64C9D" w:rsidP="00B64C9D">
      <w:r>
        <w:t xml:space="preserve">Det finns ingen hänvisning till </w:t>
      </w:r>
      <w:r w:rsidR="00FE2142">
        <w:t xml:space="preserve">Funktionsrättskonventionen </w:t>
      </w:r>
      <w:r>
        <w:t xml:space="preserve">i </w:t>
      </w:r>
      <w:r w:rsidR="00FE2142">
        <w:t>utredningar</w:t>
      </w:r>
      <w:r>
        <w:t xml:space="preserve">, politik och program, vilket </w:t>
      </w:r>
      <w:r w:rsidR="00FE2142">
        <w:t xml:space="preserve">visar att </w:t>
      </w:r>
      <w:r>
        <w:t xml:space="preserve"> medvetenhet</w:t>
      </w:r>
      <w:r w:rsidR="00FE2142">
        <w:t xml:space="preserve"> är låg</w:t>
      </w:r>
      <w:r>
        <w:t xml:space="preserve"> oc</w:t>
      </w:r>
      <w:r w:rsidR="00FE2142">
        <w:t>h insikten om det människorätts</w:t>
      </w:r>
      <w:r>
        <w:t xml:space="preserve">baserade </w:t>
      </w:r>
      <w:r w:rsidR="00FE2142">
        <w:t>angrepp</w:t>
      </w:r>
      <w:r>
        <w:t>sättet</w:t>
      </w:r>
      <w:r w:rsidR="00FE2142">
        <w:t xml:space="preserve"> saknas</w:t>
      </w:r>
      <w:r>
        <w:t xml:space="preserve"> i regering, </w:t>
      </w:r>
      <w:r w:rsidR="00FE2142">
        <w:t>riksdag</w:t>
      </w:r>
      <w:r>
        <w:t>, rättsväsende, offentlig och privat sektor.</w:t>
      </w:r>
    </w:p>
    <w:p w14:paraId="073BF91E" w14:textId="78DAE0A3" w:rsidR="00B64C9D" w:rsidRDefault="00B64C9D" w:rsidP="00FE2142">
      <w:pPr>
        <w:pStyle w:val="Rubrik3"/>
      </w:pPr>
      <w:r>
        <w:t>För</w:t>
      </w:r>
      <w:r w:rsidR="00FE2142">
        <w:t>slag till</w:t>
      </w:r>
      <w:r>
        <w:t xml:space="preserve"> frågor</w:t>
      </w:r>
      <w:r w:rsidR="00FE2142">
        <w:t xml:space="preserve"> om</w:t>
      </w:r>
      <w:r>
        <w:t xml:space="preserve"> artikel 8</w:t>
      </w:r>
    </w:p>
    <w:p w14:paraId="22D09B76" w14:textId="5CD4F088" w:rsidR="00B64C9D" w:rsidRDefault="00B64C9D" w:rsidP="00B64C9D">
      <w:r>
        <w:t xml:space="preserve">8. Ge detaljerad information om framsteg och resultat av åtgärder </w:t>
      </w:r>
      <w:r w:rsidR="00FE2142">
        <w:t xml:space="preserve">för att genomföra </w:t>
      </w:r>
      <w:r>
        <w:t>kommitténs rekommendationer från 2014.</w:t>
      </w:r>
    </w:p>
    <w:p w14:paraId="7A1E12A1" w14:textId="78AEFE74" w:rsidR="00B64C9D" w:rsidRDefault="00B64C9D" w:rsidP="00B64C9D">
      <w:r>
        <w:t xml:space="preserve">9. Ge information om </w:t>
      </w:r>
      <w:r w:rsidR="00FE2142">
        <w:t xml:space="preserve">en </w:t>
      </w:r>
      <w:r>
        <w:t>strategi för att säkerställa ett män</w:t>
      </w:r>
      <w:r w:rsidR="00FE2142">
        <w:t xml:space="preserve">niskorättsbaserat angreppssätt </w:t>
      </w:r>
      <w:r>
        <w:t xml:space="preserve">inom den offentliga och privata sektorn, </w:t>
      </w:r>
      <w:r w:rsidR="00FE2142">
        <w:t>rättsväsende</w:t>
      </w:r>
      <w:r>
        <w:t xml:space="preserve">, utbildning, social trygghet, </w:t>
      </w:r>
      <w:r w:rsidR="00FE2142">
        <w:t>utformnig av byggd miljö, transport och I</w:t>
      </w:r>
      <w:r>
        <w:t>T</w:t>
      </w:r>
    </w:p>
    <w:p w14:paraId="7E1ED079" w14:textId="77777777" w:rsidR="00B64C9D" w:rsidRDefault="00B64C9D" w:rsidP="00F42C88">
      <w:pPr>
        <w:pStyle w:val="Rubrik3"/>
      </w:pPr>
      <w:r>
        <w:t>Artikel 9 Tillgänglighet</w:t>
      </w:r>
    </w:p>
    <w:p w14:paraId="7F30BAB3" w14:textId="4879E3F6" w:rsidR="00B64C9D" w:rsidRDefault="00B64C9D" w:rsidP="00B64C9D">
      <w:r>
        <w:t>Det h</w:t>
      </w:r>
      <w:r w:rsidR="00F42C88">
        <w:t xml:space="preserve">ar inte gjorts några framsteg för att åtgärda </w:t>
      </w:r>
      <w:r>
        <w:t xml:space="preserve">rekommendationen </w:t>
      </w:r>
      <w:r w:rsidR="00F42C88">
        <w:t xml:space="preserve">om </w:t>
      </w:r>
      <w:r>
        <w:t xml:space="preserve">att ta bort befintliga hinder i den byggda miljön. </w:t>
      </w:r>
      <w:r w:rsidR="00F42C88">
        <w:t>Samordning, verkställande av regelverk</w:t>
      </w:r>
      <w:r>
        <w:t xml:space="preserve"> och bedömning av lagstiftningens effektivitet, övervakningssystem och klagomål för nya och befintliga byggnader är fortfarande otillräckliga.</w:t>
      </w:r>
    </w:p>
    <w:p w14:paraId="0B7751E7" w14:textId="77777777" w:rsidR="00B64C9D" w:rsidRDefault="00B64C9D" w:rsidP="00B64C9D"/>
    <w:p w14:paraId="7B8DBB8B" w14:textId="272AA7CB" w:rsidR="00B64C9D" w:rsidRDefault="00B64C9D" w:rsidP="00B64C9D">
      <w:r>
        <w:lastRenderedPageBreak/>
        <w:t xml:space="preserve">En undersökning om kommunernas </w:t>
      </w:r>
      <w:r w:rsidR="00F42C88">
        <w:t xml:space="preserve">arbete med enkelt avhjälpta hinder </w:t>
      </w:r>
      <w:r>
        <w:t xml:space="preserve">visar att </w:t>
      </w:r>
      <w:r w:rsidR="00F42C88">
        <w:t>anmälningar</w:t>
      </w:r>
      <w:r>
        <w:t xml:space="preserve"> fortfarande kan vara </w:t>
      </w:r>
      <w:r w:rsidR="00F42C88">
        <w:t xml:space="preserve">oavslutade </w:t>
      </w:r>
      <w:r>
        <w:t xml:space="preserve">10 år efter det att klagomålet </w:t>
      </w:r>
      <w:r w:rsidR="00F42C88">
        <w:t>lämnades in</w:t>
      </w:r>
      <w:r>
        <w:t>.</w:t>
      </w:r>
    </w:p>
    <w:p w14:paraId="2596E355" w14:textId="434FD66A" w:rsidR="00B64C9D" w:rsidRDefault="00B64C9D" w:rsidP="00B64C9D">
      <w:r>
        <w:t>Tillgänglighet infördes i lagstiftningen för den byggda miljön 1967, men ny</w:t>
      </w:r>
      <w:r w:rsidR="00F42C88">
        <w:t>a</w:t>
      </w:r>
      <w:r>
        <w:t xml:space="preserve"> byggnad</w:t>
      </w:r>
      <w:r w:rsidR="00F42C88">
        <w:t>er</w:t>
      </w:r>
      <w:r>
        <w:t xml:space="preserve"> </w:t>
      </w:r>
      <w:r w:rsidR="00F42C88">
        <w:t xml:space="preserve">godkänns än idag trots att de inte är tillgängliga. </w:t>
      </w:r>
      <w:r>
        <w:t xml:space="preserve"> Det finns inget samordnat övervakningssystem </w:t>
      </w:r>
      <w:r w:rsidR="00F42C88">
        <w:t xml:space="preserve">för kommunernas hantering av </w:t>
      </w:r>
      <w:r>
        <w:t>rapporter om överträdelser</w:t>
      </w:r>
      <w:r w:rsidR="00F42C88">
        <w:t xml:space="preserve"> av regelverket. Luckor finns kvar i </w:t>
      </w:r>
      <w:r>
        <w:t>tillgänglighetslagstiftning och standarder inkluderar</w:t>
      </w:r>
      <w:r w:rsidR="00F42C88">
        <w:t xml:space="preserve"> inte</w:t>
      </w:r>
      <w:r>
        <w:t xml:space="preserve"> alla </w:t>
      </w:r>
      <w:r w:rsidR="00F42C88">
        <w:t>funktionsnedsättningar</w:t>
      </w:r>
      <w:r>
        <w:t>.</w:t>
      </w:r>
    </w:p>
    <w:p w14:paraId="01E76A23" w14:textId="76775B6A" w:rsidR="00B64C9D" w:rsidRDefault="00B64C9D" w:rsidP="00B64C9D">
      <w:r>
        <w:t xml:space="preserve">Rekommendationen om systematisk användning av tillgänglighetskrav i upphandlingskontrakt har inte </w:t>
      </w:r>
      <w:r w:rsidR="00F42C88">
        <w:t>följts upp. I regering</w:t>
      </w:r>
      <w:r>
        <w:t>en</w:t>
      </w:r>
      <w:r w:rsidR="00F42C88">
        <w:t>s</w:t>
      </w:r>
      <w:r>
        <w:t xml:space="preserve"> nationella </w:t>
      </w:r>
      <w:r w:rsidR="00F42C88">
        <w:t>upphandlingsstrategi</w:t>
      </w:r>
      <w:r>
        <w:t xml:space="preserve"> presenteras tillgänglighets</w:t>
      </w:r>
      <w:r w:rsidR="00F42C88">
        <w:t>kra</w:t>
      </w:r>
      <w:r>
        <w:t>v som en möjlighet snarare än</w:t>
      </w:r>
      <w:r w:rsidR="00F42C88">
        <w:t xml:space="preserve"> </w:t>
      </w:r>
      <w:r>
        <w:t xml:space="preserve"> "</w:t>
      </w:r>
      <w:r w:rsidR="00F42C88">
        <w:t>skall-</w:t>
      </w:r>
      <w:r>
        <w:t xml:space="preserve">krav" </w:t>
      </w:r>
      <w:r w:rsidR="00F42C88">
        <w:t xml:space="preserve">i </w:t>
      </w:r>
      <w:r>
        <w:t xml:space="preserve">enligt </w:t>
      </w:r>
      <w:r w:rsidR="00F42C88">
        <w:t>med upphandlings</w:t>
      </w:r>
      <w:r>
        <w:t>lagen.</w:t>
      </w:r>
    </w:p>
    <w:p w14:paraId="08C12A3F" w14:textId="2DDC82EB" w:rsidR="00B64C9D" w:rsidRDefault="00B64C9D" w:rsidP="00B64C9D">
      <w:r>
        <w:t xml:space="preserve">Ansvaret för kollektivtrafiken är </w:t>
      </w:r>
      <w:r w:rsidR="00F42C88">
        <w:t>splittrad på olika aktörer</w:t>
      </w:r>
      <w:r w:rsidR="00C53EAA">
        <w:t xml:space="preserve">. Nationell uppföljning av tillgänglig kollektivtrafik brister. </w:t>
      </w:r>
      <w:r>
        <w:t>De flesta rapporter baseras på luppgifter från passagerare</w:t>
      </w:r>
      <w:r w:rsidR="00C53EAA">
        <w:t xml:space="preserve"> som inte upplever hinder</w:t>
      </w:r>
      <w:r>
        <w:t xml:space="preserve">, inte från funktionshindrade personer som </w:t>
      </w:r>
      <w:r w:rsidR="00C53EAA">
        <w:t>inte kan genomföra resor</w:t>
      </w:r>
      <w:r>
        <w:t>.</w:t>
      </w:r>
    </w:p>
    <w:p w14:paraId="0C9A15ED" w14:textId="49B289AE" w:rsidR="00B64C9D" w:rsidRDefault="00C53EAA" w:rsidP="00B64C9D">
      <w:r>
        <w:t>Förslaget till genomförande</w:t>
      </w:r>
      <w:r w:rsidR="00B64C9D">
        <w:t xml:space="preserve"> av det europeiska webb</w:t>
      </w:r>
      <w:r>
        <w:t>tillgänglighets</w:t>
      </w:r>
      <w:r w:rsidR="00B64C9D">
        <w:t xml:space="preserve">direktivet innehöll missförstånd av </w:t>
      </w:r>
      <w:r>
        <w:t xml:space="preserve">generella åtgärder för tillgänglighet </w:t>
      </w:r>
      <w:r w:rsidR="00B64C9D">
        <w:t>(</w:t>
      </w:r>
      <w:r>
        <w:t xml:space="preserve">i förväg) och individuella </w:t>
      </w:r>
      <w:r w:rsidR="00B64C9D">
        <w:t>rätt</w:t>
      </w:r>
      <w:r>
        <w:t>igheter</w:t>
      </w:r>
      <w:r w:rsidR="00B64C9D">
        <w:t xml:space="preserve"> att få tillgång till </w:t>
      </w:r>
      <w:r>
        <w:t xml:space="preserve">innehåll </w:t>
      </w:r>
      <w:r w:rsidR="00B64C9D">
        <w:t xml:space="preserve">genom </w:t>
      </w:r>
      <w:r>
        <w:t>skälig anpassning i ett visst sammanhang</w:t>
      </w:r>
      <w:r w:rsidR="00B64C9D">
        <w:t xml:space="preserve"> (</w:t>
      </w:r>
      <w:r>
        <w:t>när behovet uppstår</w:t>
      </w:r>
      <w:r w:rsidR="00B64C9D">
        <w:t xml:space="preserve">) </w:t>
      </w:r>
      <w:r>
        <w:t>vilket</w:t>
      </w:r>
      <w:r w:rsidR="00B64C9D">
        <w:t xml:space="preserve"> förk</w:t>
      </w:r>
      <w:r>
        <w:t>laras i de</w:t>
      </w:r>
      <w:r w:rsidR="00B64C9D">
        <w:t xml:space="preserve"> allmänna kommentare</w:t>
      </w:r>
      <w:r>
        <w:t>r</w:t>
      </w:r>
      <w:r w:rsidR="00B64C9D">
        <w:t>n</w:t>
      </w:r>
      <w:r>
        <w:t>a</w:t>
      </w:r>
      <w:r w:rsidR="00B64C9D">
        <w:t xml:space="preserve"> 2 och 6.</w:t>
      </w:r>
    </w:p>
    <w:p w14:paraId="775D3946" w14:textId="4B0E62AA" w:rsidR="00B64C9D" w:rsidRDefault="00B64C9D" w:rsidP="00C53EAA">
      <w:pPr>
        <w:pStyle w:val="Rubrik3"/>
      </w:pPr>
      <w:r>
        <w:t>F</w:t>
      </w:r>
      <w:r w:rsidR="00C53EAA">
        <w:t xml:space="preserve">öreslag till </w:t>
      </w:r>
      <w:r>
        <w:t xml:space="preserve"> frågor</w:t>
      </w:r>
      <w:r w:rsidR="00C53EAA">
        <w:t xml:space="preserve"> om</w:t>
      </w:r>
      <w:r>
        <w:t xml:space="preserve"> artikel 9</w:t>
      </w:r>
    </w:p>
    <w:p w14:paraId="4E6B3B2C" w14:textId="6AFF984C" w:rsidR="00B64C9D" w:rsidRDefault="00B64C9D" w:rsidP="00B64C9D">
      <w:r>
        <w:t xml:space="preserve">10. Ge </w:t>
      </w:r>
      <w:r w:rsidR="00C53EAA">
        <w:t xml:space="preserve">kommittén </w:t>
      </w:r>
      <w:r>
        <w:t>en uppdatering av åtgärder för att säkerställa att lagstiftning, standarder och politik omfattar</w:t>
      </w:r>
      <w:r w:rsidR="00C53EAA">
        <w:t xml:space="preserve"> personer med a</w:t>
      </w:r>
      <w:r>
        <w:t>lla funktions</w:t>
      </w:r>
      <w:r w:rsidR="00C53EAA">
        <w:t>nedsättningar</w:t>
      </w:r>
      <w:r>
        <w:t>, inklusive personer med kroniska sjukdomar, allergier och kognitiva funktionshinder.</w:t>
      </w:r>
    </w:p>
    <w:p w14:paraId="189CEF7A" w14:textId="25D89A1D" w:rsidR="00B64C9D" w:rsidRDefault="00B64C9D" w:rsidP="00B64C9D">
      <w:r>
        <w:t xml:space="preserve">11. Ge </w:t>
      </w:r>
      <w:r w:rsidR="00C53EAA">
        <w:t xml:space="preserve">kommittén </w:t>
      </w:r>
      <w:r>
        <w:t>uppdaterad data som är uppdelad för kommuner och / eller regioner om resultat, klagomekanis</w:t>
      </w:r>
      <w:r w:rsidR="00C53EAA">
        <w:t>mer och framsteg i lagstiftning, politik</w:t>
      </w:r>
      <w:r>
        <w:t xml:space="preserve"> och program för att övervaka och säkerställa universell </w:t>
      </w:r>
      <w:r w:rsidR="00C53EAA">
        <w:t>utformning</w:t>
      </w:r>
      <w:r>
        <w:t xml:space="preserve"> och fullständig tillgänglighet när det gäller</w:t>
      </w:r>
    </w:p>
    <w:p w14:paraId="579BE9C5" w14:textId="6932E638" w:rsidR="00B64C9D" w:rsidRDefault="00C53EAA" w:rsidP="00B64C9D">
      <w:r>
        <w:t>a) n</w:t>
      </w:r>
      <w:r w:rsidR="00B64C9D">
        <w:t>ya byggnader och byggd miljö</w:t>
      </w:r>
    </w:p>
    <w:p w14:paraId="1364223B" w14:textId="78BAB482" w:rsidR="00B64C9D" w:rsidRDefault="00C53EAA" w:rsidP="00B64C9D">
      <w:r>
        <w:t>b) borttagande</w:t>
      </w:r>
      <w:r w:rsidR="00B64C9D">
        <w:t xml:space="preserve"> av befintliga hinder i den byggda miljön</w:t>
      </w:r>
    </w:p>
    <w:p w14:paraId="0381E7FC" w14:textId="77777777" w:rsidR="00B64C9D" w:rsidRDefault="00B64C9D" w:rsidP="00B64C9D">
      <w:r>
        <w:lastRenderedPageBreak/>
        <w:t>c) kollektivtrafik</w:t>
      </w:r>
    </w:p>
    <w:p w14:paraId="29AD6B04" w14:textId="480B9031" w:rsidR="00B64C9D" w:rsidRDefault="00C53EAA" w:rsidP="00B64C9D">
      <w:r>
        <w:t>d) i</w:t>
      </w:r>
      <w:r w:rsidR="00B64C9D">
        <w:t>nformation och kommunikation, inklusive IKT och onlinetjänster</w:t>
      </w:r>
    </w:p>
    <w:p w14:paraId="01D09478" w14:textId="39AF438B" w:rsidR="00B64C9D" w:rsidRDefault="00B64C9D" w:rsidP="00B64C9D">
      <w:r>
        <w:t xml:space="preserve">12. Ge </w:t>
      </w:r>
      <w:r w:rsidR="00C53EAA">
        <w:t xml:space="preserve">kommittén </w:t>
      </w:r>
      <w:r>
        <w:t xml:space="preserve">uppdaterad information om resultaten av åtgärder för att säkerställa systematiskt genomförande av tillgänglighetskrav i alla offentliga upphandlingskontrakt, </w:t>
      </w:r>
      <w:r w:rsidR="00C53EAA">
        <w:t>samt</w:t>
      </w:r>
      <w:r>
        <w:t xml:space="preserve"> stöd, användning och utveckling av tillgänglighetsstandarder för </w:t>
      </w:r>
      <w:r w:rsidR="00C53EAA">
        <w:t>transporter</w:t>
      </w:r>
      <w:r>
        <w:t>, byggnadsmiljö och IKT.</w:t>
      </w:r>
    </w:p>
    <w:p w14:paraId="60759EC2" w14:textId="67BD7278" w:rsidR="00B64C9D" w:rsidRDefault="00B64C9D" w:rsidP="00B64C9D">
      <w:r>
        <w:t xml:space="preserve">13. Ge </w:t>
      </w:r>
      <w:r w:rsidR="00C53EAA">
        <w:t xml:space="preserve">kommittén </w:t>
      </w:r>
      <w:r>
        <w:t>detaljerad information om framsteg</w:t>
      </w:r>
      <w:r w:rsidR="00C53EAA">
        <w:t xml:space="preserve"> i</w:t>
      </w:r>
      <w:r>
        <w:t xml:space="preserve"> strategi</w:t>
      </w:r>
      <w:r w:rsidR="00C53EAA">
        <w:t>,</w:t>
      </w:r>
      <w:r>
        <w:t xml:space="preserve"> med åtgärder, tidsplaner och budget för universell utformning och </w:t>
      </w:r>
      <w:r w:rsidR="00C53EAA">
        <w:t>borttagande</w:t>
      </w:r>
      <w:r>
        <w:t xml:space="preserve"> av befintliga hinder för tillgänglighet, inklusive finansiering av forskning, innovation, yrkesutbildning och certifieringssystem.</w:t>
      </w:r>
    </w:p>
    <w:p w14:paraId="4B7E46A6" w14:textId="77777777" w:rsidR="00C53EAA" w:rsidRDefault="00C53EAA" w:rsidP="00C53EAA">
      <w:pPr>
        <w:pStyle w:val="Rubrik3"/>
      </w:pPr>
      <w:r>
        <w:t>Artikel 10 Rätt till liv</w:t>
      </w:r>
    </w:p>
    <w:p w14:paraId="46693DB9" w14:textId="375F4430" w:rsidR="00C53EAA" w:rsidRDefault="00C53EAA" w:rsidP="00C53EAA">
      <w:r>
        <w:t>Det har inte skett någon förändring av politiken som rör rekommendationen om förebyggande av självmord, trots högre risker för självmord på grund av för</w:t>
      </w:r>
      <w:r w:rsidR="00DB0125">
        <w:t>sämrad</w:t>
      </w:r>
      <w:r>
        <w:t xml:space="preserve"> </w:t>
      </w:r>
      <w:r w:rsidR="00DB0125">
        <w:t>psykisk</w:t>
      </w:r>
      <w:r>
        <w:t xml:space="preserve"> hälsa</w:t>
      </w:r>
      <w:r w:rsidR="00DB0125">
        <w:t xml:space="preserve"> bland</w:t>
      </w:r>
      <w:r>
        <w:t xml:space="preserve"> unga.</w:t>
      </w:r>
    </w:p>
    <w:p w14:paraId="7CDA836F" w14:textId="003F830A" w:rsidR="00C53EAA" w:rsidRDefault="00C53EAA" w:rsidP="00C53EAA">
      <w:r>
        <w:t>År 2018 dog en man som hade fastnat i b</w:t>
      </w:r>
      <w:r w:rsidR="00DB0125">
        <w:t xml:space="preserve">ältet i 42 timmar när han var inlagd </w:t>
      </w:r>
      <w:r>
        <w:t>för psykiatrisk vård.</w:t>
      </w:r>
    </w:p>
    <w:p w14:paraId="6F67422C" w14:textId="73FB369F" w:rsidR="00C53EAA" w:rsidRDefault="00C53EAA" w:rsidP="00C53EAA">
      <w:r>
        <w:t xml:space="preserve">Högre dödlighet på grund av diabetes och stroke finns bland personer med psykisk ohälsa. </w:t>
      </w:r>
      <w:r w:rsidR="00DB0125">
        <w:t xml:space="preserve">När det gäller </w:t>
      </w:r>
      <w:r>
        <w:t xml:space="preserve">dödlighet på grund av hjärtattack och cancer </w:t>
      </w:r>
      <w:r w:rsidR="00DB0125">
        <w:t xml:space="preserve">är den högre även </w:t>
      </w:r>
      <w:r>
        <w:t>bland personer med funktions</w:t>
      </w:r>
      <w:r w:rsidR="00DB0125">
        <w:t>nedsättning</w:t>
      </w:r>
      <w:r>
        <w:t xml:space="preserve"> som bor i grupp</w:t>
      </w:r>
      <w:r w:rsidR="00DB0125">
        <w:t>boende</w:t>
      </w:r>
      <w:r>
        <w:t>.</w:t>
      </w:r>
    </w:p>
    <w:p w14:paraId="4B47307E" w14:textId="1982E275" w:rsidR="00C53EAA" w:rsidRDefault="00C53EAA" w:rsidP="00DB0125">
      <w:pPr>
        <w:pStyle w:val="Rubrik3"/>
      </w:pPr>
      <w:r>
        <w:t>Föreslag</w:t>
      </w:r>
      <w:r w:rsidR="00DB0125">
        <w:t xml:space="preserve"> till</w:t>
      </w:r>
      <w:r>
        <w:t xml:space="preserve"> frågor</w:t>
      </w:r>
      <w:r w:rsidR="00DB0125">
        <w:t xml:space="preserve"> om</w:t>
      </w:r>
      <w:r>
        <w:t xml:space="preserve"> artikel 10</w:t>
      </w:r>
    </w:p>
    <w:p w14:paraId="051C2D0A" w14:textId="3A03CBFE" w:rsidR="00C53EAA" w:rsidRDefault="00C53EAA" w:rsidP="00C53EAA">
      <w:r>
        <w:t>14. Ge uppgifter (</w:t>
      </w:r>
      <w:r w:rsidR="00DB0125">
        <w:t>uppdel</w:t>
      </w:r>
      <w:r>
        <w:t xml:space="preserve">ad </w:t>
      </w:r>
      <w:r w:rsidR="00DB0125">
        <w:t xml:space="preserve">på funktionsnedsättning, </w:t>
      </w:r>
      <w:r>
        <w:t>kön, ålder och dödsorsak) om resultaten av åtgärder för uppföljning av lagstiftning och utbildning efter rapp</w:t>
      </w:r>
      <w:r w:rsidR="00DB0125">
        <w:t>orter om ojämlik tillgång</w:t>
      </w:r>
      <w:r>
        <w:t xml:space="preserve"> till hälso</w:t>
      </w:r>
      <w:r w:rsidR="00DB0125">
        <w:t>- sjuk</w:t>
      </w:r>
      <w:r>
        <w:t>vårdstjänster, högre dödlighet och dödsfall i vård</w:t>
      </w:r>
      <w:r w:rsidR="00DB0125">
        <w:t>inrättningar.</w:t>
      </w:r>
    </w:p>
    <w:p w14:paraId="6F829010" w14:textId="0A90B44E" w:rsidR="00C53EAA" w:rsidRDefault="00C53EAA" w:rsidP="00DB0125">
      <w:pPr>
        <w:pStyle w:val="Rubrik3"/>
      </w:pPr>
      <w:r>
        <w:t xml:space="preserve">Artikel 11 </w:t>
      </w:r>
      <w:r w:rsidR="00355FE5">
        <w:t>Risksituationer</w:t>
      </w:r>
      <w:r>
        <w:t xml:space="preserve"> och humanitära nödsituationer</w:t>
      </w:r>
    </w:p>
    <w:p w14:paraId="19F010F6" w14:textId="3350945F" w:rsidR="00C53EAA" w:rsidRDefault="00C53EAA" w:rsidP="00C53EAA">
      <w:r>
        <w:t xml:space="preserve">Rekommendationen </w:t>
      </w:r>
      <w:r w:rsidR="00DB0125">
        <w:t xml:space="preserve">om </w:t>
      </w:r>
      <w:r>
        <w:t xml:space="preserve">att säkerställa fullständig tillgänglig och inkluderande </w:t>
      </w:r>
      <w:r w:rsidR="00DB0125">
        <w:t xml:space="preserve">riskberedskap </w:t>
      </w:r>
      <w:r>
        <w:t xml:space="preserve">har inte </w:t>
      </w:r>
      <w:r w:rsidR="00DB0125">
        <w:t>hanterats av regeringen</w:t>
      </w:r>
      <w:r>
        <w:t>.</w:t>
      </w:r>
      <w:r w:rsidR="00DB0125">
        <w:t xml:space="preserve"> </w:t>
      </w:r>
    </w:p>
    <w:p w14:paraId="29C77886" w14:textId="50B3ED2C" w:rsidR="00C53EAA" w:rsidRDefault="00C53EAA" w:rsidP="00C53EAA">
      <w:r>
        <w:t>Brist</w:t>
      </w:r>
      <w:r w:rsidR="00DB0125">
        <w:t>er finns i</w:t>
      </w:r>
      <w:r>
        <w:t xml:space="preserve"> strategi, samordning och ansvarighet i offentliga myndigheter och public service-sändningar </w:t>
      </w:r>
      <w:r w:rsidR="00DB0125">
        <w:t>för att säkerställa</w:t>
      </w:r>
      <w:r>
        <w:t xml:space="preserve"> </w:t>
      </w:r>
      <w:r w:rsidR="00DB0125">
        <w:t>tillgänglig kris</w:t>
      </w:r>
      <w:r>
        <w:t xml:space="preserve">information. Ett nytt exempel är bristen på </w:t>
      </w:r>
      <w:r>
        <w:lastRenderedPageBreak/>
        <w:t>information på teckenspråk som rapporterats i samband med terrorattacken i Stockholm i april 2017.</w:t>
      </w:r>
    </w:p>
    <w:p w14:paraId="6DF1C3EA" w14:textId="77777777" w:rsidR="00C53EAA" w:rsidRDefault="00C53EAA" w:rsidP="00DB0125">
      <w:pPr>
        <w:pStyle w:val="Rubrik3"/>
      </w:pPr>
      <w:r>
        <w:t>Föreslagna frågor artikel 11</w:t>
      </w:r>
    </w:p>
    <w:p w14:paraId="6EF5DFE4" w14:textId="6C2E76DC" w:rsidR="00C53EAA" w:rsidRDefault="00C53EAA" w:rsidP="00C53EAA">
      <w:r>
        <w:t xml:space="preserve">15. Ge detaljerad information om </w:t>
      </w:r>
      <w:r w:rsidR="00DB0125">
        <w:t xml:space="preserve">hur </w:t>
      </w:r>
      <w:r>
        <w:t xml:space="preserve">tillgänglighet </w:t>
      </w:r>
      <w:r w:rsidR="00DB0125">
        <w:t xml:space="preserve">integreras </w:t>
      </w:r>
      <w:r>
        <w:t>i regelverk och kom</w:t>
      </w:r>
      <w:r w:rsidR="00DB0125">
        <w:t>munikationsstrategier till alla</w:t>
      </w:r>
      <w:r>
        <w:t>, inklusive personer med kognitiva funktions</w:t>
      </w:r>
      <w:r w:rsidR="00DB0125">
        <w:t>nedsättning</w:t>
      </w:r>
      <w:r w:rsidR="00922019">
        <w:t>ar</w:t>
      </w:r>
      <w:r>
        <w:t xml:space="preserve"> och </w:t>
      </w:r>
      <w:r w:rsidR="00DB0125">
        <w:t xml:space="preserve">intersektionella </w:t>
      </w:r>
      <w:r>
        <w:t>perspektiv, för nödsituationer och risk</w:t>
      </w:r>
      <w:r w:rsidR="00DB0125">
        <w:t>hantering</w:t>
      </w:r>
      <w:r>
        <w:t>.</w:t>
      </w:r>
    </w:p>
    <w:p w14:paraId="7F19D37B" w14:textId="46F55AA2" w:rsidR="00C53EAA" w:rsidRDefault="00C53EAA" w:rsidP="00DB0125">
      <w:pPr>
        <w:pStyle w:val="Rubrik3"/>
      </w:pPr>
      <w:r>
        <w:t>Artikel 12 Lik</w:t>
      </w:r>
      <w:r w:rsidR="00355FE5">
        <w:t>het inför</w:t>
      </w:r>
      <w:r>
        <w:t xml:space="preserve"> lagen</w:t>
      </w:r>
    </w:p>
    <w:p w14:paraId="573AA453" w14:textId="598E083F" w:rsidR="00C53EAA" w:rsidRDefault="00C53EAA" w:rsidP="00C53EAA">
      <w:r>
        <w:t>Rekommendationen om stöd</w:t>
      </w:r>
      <w:r w:rsidR="00DB0125">
        <w:t xml:space="preserve">jande </w:t>
      </w:r>
      <w:r>
        <w:t xml:space="preserve">beslutsfattande har inte </w:t>
      </w:r>
      <w:r w:rsidR="00DB0125">
        <w:t>hanterats</w:t>
      </w:r>
      <w:r>
        <w:t>.</w:t>
      </w:r>
      <w:r w:rsidR="00DB0125">
        <w:t xml:space="preserve"> </w:t>
      </w:r>
      <w:r>
        <w:t>Organisationer som företräder personer med funktionsnedsättning rappor</w:t>
      </w:r>
      <w:r w:rsidR="00DB0125">
        <w:t>terar att medlemmar</w:t>
      </w:r>
      <w:r>
        <w:t xml:space="preserve"> </w:t>
      </w:r>
      <w:r w:rsidR="00DB0125">
        <w:t>bli</w:t>
      </w:r>
      <w:r>
        <w:t xml:space="preserve"> tilldelade </w:t>
      </w:r>
      <w:r w:rsidR="00DB0125">
        <w:t>god man</w:t>
      </w:r>
      <w:r>
        <w:t xml:space="preserve"> eller förvaltare mot deras vilja och </w:t>
      </w:r>
      <w:r w:rsidR="00DB0125">
        <w:t xml:space="preserve">att </w:t>
      </w:r>
      <w:r>
        <w:t xml:space="preserve">beslut fattas utan </w:t>
      </w:r>
      <w:r w:rsidR="00DB0125">
        <w:t xml:space="preserve">stödjande </w:t>
      </w:r>
      <w:r>
        <w:t>beslutsfattande.</w:t>
      </w:r>
    </w:p>
    <w:p w14:paraId="5AF7CCAF" w14:textId="7CDDAC4D" w:rsidR="00C53EAA" w:rsidRDefault="00C53EAA" w:rsidP="00C53EAA">
      <w:r>
        <w:t>Regeringens åtgärder efter Riks</w:t>
      </w:r>
      <w:r w:rsidR="00355FE5">
        <w:t xml:space="preserve">revisionens granskning av gode män </w:t>
      </w:r>
      <w:r>
        <w:t xml:space="preserve">och förvaltare omfattar </w:t>
      </w:r>
      <w:r w:rsidR="00355FE5">
        <w:t>inte stödjande</w:t>
      </w:r>
      <w:r>
        <w:t xml:space="preserve"> beslutsfattande.</w:t>
      </w:r>
    </w:p>
    <w:p w14:paraId="56715102" w14:textId="5628BC92" w:rsidR="00C53EAA" w:rsidRDefault="00C53EAA" w:rsidP="00C53EAA">
      <w:r>
        <w:t xml:space="preserve">Rättshjälp </w:t>
      </w:r>
      <w:r w:rsidR="00355FE5">
        <w:t xml:space="preserve">saknas för att säkerställa stöd till individers </w:t>
      </w:r>
      <w:r>
        <w:t>anspråk på rättigheter för personer med kognitiva f</w:t>
      </w:r>
      <w:r w:rsidR="00355FE5">
        <w:t>unktionshinder</w:t>
      </w:r>
      <w:r>
        <w:t>.</w:t>
      </w:r>
    </w:p>
    <w:p w14:paraId="5A38E900" w14:textId="77777777" w:rsidR="00C53EAA" w:rsidRDefault="00C53EAA" w:rsidP="00355FE5">
      <w:pPr>
        <w:pStyle w:val="Rubrik3"/>
      </w:pPr>
      <w:r>
        <w:t>Föreslagna frågor artikel 12</w:t>
      </w:r>
    </w:p>
    <w:p w14:paraId="544F8DF9" w14:textId="4E4BC3C5" w:rsidR="00C53EAA" w:rsidRDefault="00355FE5" w:rsidP="00C53EAA">
      <w:r>
        <w:t>16. Lämna</w:t>
      </w:r>
      <w:r w:rsidR="00C53EAA">
        <w:t xml:space="preserve"> uppgifter om framsteg för att s</w:t>
      </w:r>
      <w:r>
        <w:t>äkerställa</w:t>
      </w:r>
      <w:r w:rsidR="00C53EAA">
        <w:t xml:space="preserve"> rätten till stöd</w:t>
      </w:r>
      <w:r>
        <w:t>jande</w:t>
      </w:r>
      <w:r w:rsidR="00C53EAA">
        <w:t xml:space="preserve"> beslutsfattande i </w:t>
      </w:r>
      <w:r>
        <w:t xml:space="preserve">situationer som rör </w:t>
      </w:r>
      <w:r w:rsidR="00C53EAA">
        <w:t>lagstiftning, klago</w:t>
      </w:r>
      <w:r>
        <w:t>måls</w:t>
      </w:r>
      <w:r w:rsidR="00C53EAA">
        <w:t>mekanismer och övervakning</w:t>
      </w:r>
      <w:r>
        <w:t xml:space="preserve"> av missbruk av rätten till likhet </w:t>
      </w:r>
      <w:r w:rsidR="00C53EAA">
        <w:t>inför lagen.</w:t>
      </w:r>
    </w:p>
    <w:p w14:paraId="11DC6C99" w14:textId="75F57289" w:rsidR="00C53EAA" w:rsidRDefault="00C53EAA" w:rsidP="00C53EAA">
      <w:r>
        <w:t xml:space="preserve">17. </w:t>
      </w:r>
      <w:r w:rsidR="00355FE5">
        <w:t>Lämna</w:t>
      </w:r>
      <w:r>
        <w:t xml:space="preserve"> uppgifter om finansiering för att säkerställa rättshjälp och stöd till personer med funktions</w:t>
      </w:r>
      <w:r w:rsidR="00355FE5">
        <w:t>nedsättning</w:t>
      </w:r>
      <w:r>
        <w:t xml:space="preserve"> för att uppfylla artikel 12.</w:t>
      </w:r>
    </w:p>
    <w:p w14:paraId="1A8D4DC4" w14:textId="5BBFE48A" w:rsidR="00C53EAA" w:rsidRDefault="00C53EAA" w:rsidP="00355FE5">
      <w:pPr>
        <w:pStyle w:val="Rubrik3"/>
      </w:pPr>
      <w:r>
        <w:t xml:space="preserve">Artikel 13 Tillgång till </w:t>
      </w:r>
      <w:r w:rsidR="00355FE5">
        <w:t>rättssystemet</w:t>
      </w:r>
    </w:p>
    <w:p w14:paraId="39ED1126" w14:textId="756DC573" w:rsidR="00C53EAA" w:rsidRDefault="00355FE5" w:rsidP="00C53EAA">
      <w:r>
        <w:t xml:space="preserve">Tillgång till rättssystemet hindras </w:t>
      </w:r>
      <w:r w:rsidR="00C53EAA">
        <w:t xml:space="preserve">av brist på tillräcklig finansiering för rättshjälpsprogram för enskilda personer som </w:t>
      </w:r>
      <w:r>
        <w:t>uppleve</w:t>
      </w:r>
      <w:r w:rsidR="00C53EAA">
        <w:t>r brott mot de mänskliga rättigheterna, inklusive personer med funktions</w:t>
      </w:r>
      <w:r>
        <w:t>nedsättning</w:t>
      </w:r>
      <w:r w:rsidR="00C53EAA">
        <w:t xml:space="preserve">, </w:t>
      </w:r>
      <w:r>
        <w:t xml:space="preserve">vilket har </w:t>
      </w:r>
      <w:r w:rsidR="00C53EAA">
        <w:t xml:space="preserve">rapporterats av det civila samhället till </w:t>
      </w:r>
      <w:r>
        <w:t>FN:s råd för mänskliga rättigheter.</w:t>
      </w:r>
    </w:p>
    <w:p w14:paraId="61786082" w14:textId="48CF95FF" w:rsidR="00C53EAA" w:rsidRDefault="00355FE5" w:rsidP="00C53EAA">
      <w:r>
        <w:t xml:space="preserve">Avsaknad av rätt </w:t>
      </w:r>
      <w:r w:rsidR="00C53EAA">
        <w:t>till rättshjälp inom förvaltnings</w:t>
      </w:r>
      <w:r>
        <w:t>rätten r</w:t>
      </w:r>
      <w:r w:rsidR="00C53EAA">
        <w:t>esulterar i få beslut till förmån för individen.</w:t>
      </w:r>
    </w:p>
    <w:p w14:paraId="4B2B43B0" w14:textId="1A5F56C8" w:rsidR="00C53EAA" w:rsidRDefault="00355FE5" w:rsidP="00C53EAA">
      <w:r>
        <w:t>B</w:t>
      </w:r>
      <w:r w:rsidR="00C53EAA">
        <w:t xml:space="preserve">ristande kunskap </w:t>
      </w:r>
      <w:r>
        <w:t xml:space="preserve">om Funktionsrättskonventionen och avsaknad av </w:t>
      </w:r>
      <w:r w:rsidR="00C53EAA">
        <w:t>utbildning</w:t>
      </w:r>
      <w:r>
        <w:t xml:space="preserve"> om konventionen</w:t>
      </w:r>
      <w:r w:rsidR="00C53EAA">
        <w:t xml:space="preserve"> för </w:t>
      </w:r>
      <w:r>
        <w:t>anställda i domstolar kvarstår.</w:t>
      </w:r>
    </w:p>
    <w:p w14:paraId="3FC75783" w14:textId="624AFCFC" w:rsidR="00C53EAA" w:rsidRDefault="00355FE5" w:rsidP="00C53EAA">
      <w:r>
        <w:lastRenderedPageBreak/>
        <w:t xml:space="preserve">Det finns ingen uppföljning av tillämpning av </w:t>
      </w:r>
      <w:r w:rsidR="00C53EAA">
        <w:t>rätten att förstå och</w:t>
      </w:r>
      <w:r w:rsidR="0061370C">
        <w:t xml:space="preserve"> bli</w:t>
      </w:r>
      <w:r w:rsidR="00C53EAA">
        <w:t xml:space="preserve"> förstå</w:t>
      </w:r>
      <w:r w:rsidR="0061370C">
        <w:t>dd</w:t>
      </w:r>
      <w:r w:rsidR="00C53EAA">
        <w:t xml:space="preserve"> och dess inverkan på domstolsbeslut. Forskning visar att domare inte tror på  offer för sexuella övergrepp om de är medvetna om att offret har en diagnos som neuropsykiatrisk </w:t>
      </w:r>
      <w:r w:rsidR="0061370C">
        <w:t>diagnos</w:t>
      </w:r>
      <w:r w:rsidR="00C53EAA">
        <w:t>.</w:t>
      </w:r>
    </w:p>
    <w:p w14:paraId="71F57418" w14:textId="22E2DDA2" w:rsidR="00C53EAA" w:rsidRDefault="00C53EAA" w:rsidP="00C53EAA">
      <w:r>
        <w:t xml:space="preserve">Personer med neuropsykiatrisk diagnos accepteras inte längre </w:t>
      </w:r>
      <w:r w:rsidR="0061370C">
        <w:t xml:space="preserve">till </w:t>
      </w:r>
      <w:r>
        <w:t xml:space="preserve">polisutbildning, </w:t>
      </w:r>
      <w:r w:rsidR="0061370C">
        <w:t>sedan</w:t>
      </w:r>
      <w:r>
        <w:t xml:space="preserve"> rekrytering och utbildning av poliser</w:t>
      </w:r>
      <w:r w:rsidR="0061370C">
        <w:t xml:space="preserve"> omorganiserats och hanteras av andra myndigheter</w:t>
      </w:r>
      <w:r>
        <w:t>.</w:t>
      </w:r>
    </w:p>
    <w:p w14:paraId="1FE7A0BB" w14:textId="77777777" w:rsidR="00C53EAA" w:rsidRDefault="00C53EAA" w:rsidP="0061370C">
      <w:pPr>
        <w:pStyle w:val="Rubrik3"/>
      </w:pPr>
      <w:r>
        <w:t>Föreslagna frågor artikel 13</w:t>
      </w:r>
    </w:p>
    <w:p w14:paraId="140DDD9C" w14:textId="127851F6" w:rsidR="00C53EAA" w:rsidRDefault="00C53EAA" w:rsidP="00C53EAA">
      <w:r>
        <w:t>18 Ge detaljerad informa</w:t>
      </w:r>
      <w:r w:rsidR="0061370C">
        <w:t>tion om resultatet av åtgärder för att:</w:t>
      </w:r>
    </w:p>
    <w:p w14:paraId="72FB5B92" w14:textId="7ACF9B5D" w:rsidR="00C53EAA" w:rsidRDefault="00C53EAA" w:rsidP="00C53EAA">
      <w:r>
        <w:t>a) ta itu med b</w:t>
      </w:r>
      <w:r w:rsidR="0061370C">
        <w:t>risten på tillgång till rättssystemet</w:t>
      </w:r>
      <w:r>
        <w:t xml:space="preserve"> för personer med kognitiva funktions</w:t>
      </w:r>
      <w:r w:rsidR="0061370C">
        <w:t>nedsättningar</w:t>
      </w:r>
    </w:p>
    <w:p w14:paraId="2FF4EF32" w14:textId="77777777" w:rsidR="00C53EAA" w:rsidRDefault="00C53EAA" w:rsidP="00C53EAA">
      <w:r>
        <w:t>b) säkerställa effektiva rättsmedel i samband med kränkningar av de mänskliga rättigheterna,</w:t>
      </w:r>
    </w:p>
    <w:p w14:paraId="62890E14" w14:textId="4CCC92A2" w:rsidR="00C53EAA" w:rsidRDefault="00C53EAA" w:rsidP="00C53EAA">
      <w:r>
        <w:t xml:space="preserve">c) öka användningen av </w:t>
      </w:r>
      <w:r w:rsidR="0061370C">
        <w:t>Funktionsrättskonventionen</w:t>
      </w:r>
      <w:r>
        <w:t xml:space="preserve"> i</w:t>
      </w:r>
      <w:r w:rsidR="0061370C">
        <w:t>nom</w:t>
      </w:r>
      <w:r>
        <w:t xml:space="preserve"> rättsväsendet,</w:t>
      </w:r>
    </w:p>
    <w:p w14:paraId="3EEE08F5" w14:textId="77777777" w:rsidR="00C53EAA" w:rsidRDefault="00C53EAA" w:rsidP="00C53EAA">
      <w:r>
        <w:t>d) öka antalet deltagare och förbättra utbildning om rättigheterna i konventet för yrkesverksamma inom rättsväsendet</w:t>
      </w:r>
    </w:p>
    <w:p w14:paraId="7135EC59" w14:textId="3D90F40D" w:rsidR="00C53EAA" w:rsidRDefault="00C53EAA" w:rsidP="00C53EAA">
      <w:r>
        <w:t>19 Ge uppgifter om bestämmelser och finansiering av rättshjälp för personer med funktions</w:t>
      </w:r>
      <w:r w:rsidR="00E02DE0">
        <w:t xml:space="preserve">nedsättning samt </w:t>
      </w:r>
      <w:r>
        <w:t>o</w:t>
      </w:r>
      <w:r w:rsidR="00E02DE0">
        <w:t>ch resultat</w:t>
      </w:r>
      <w:r>
        <w:t xml:space="preserve"> av </w:t>
      </w:r>
      <w:r w:rsidR="00E02DE0">
        <w:t>domar</w:t>
      </w:r>
      <w:r>
        <w:t xml:space="preserve"> och </w:t>
      </w:r>
      <w:r w:rsidR="00E02DE0">
        <w:t>ersättningar</w:t>
      </w:r>
      <w:r>
        <w:t>.</w:t>
      </w:r>
    </w:p>
    <w:p w14:paraId="236A9F1F" w14:textId="50FE3312" w:rsidR="00C53EAA" w:rsidRDefault="00C53EAA" w:rsidP="00E02DE0">
      <w:pPr>
        <w:pStyle w:val="Rubrik3"/>
      </w:pPr>
      <w:r>
        <w:t>Artikel 14 Frihet och</w:t>
      </w:r>
      <w:r w:rsidR="00E02DE0">
        <w:t xml:space="preserve"> personlig</w:t>
      </w:r>
      <w:r>
        <w:t xml:space="preserve"> säkerhet </w:t>
      </w:r>
    </w:p>
    <w:p w14:paraId="4C672F98" w14:textId="77777777" w:rsidR="00C53EAA" w:rsidRDefault="00C53EAA" w:rsidP="00C53EAA">
      <w:r>
        <w:t>Separat inlägg från Civil Right Defenders</w:t>
      </w:r>
    </w:p>
    <w:p w14:paraId="7C2A7A4A" w14:textId="397460FE" w:rsidR="00C53EAA" w:rsidRDefault="00C53EAA" w:rsidP="00E02DE0">
      <w:pPr>
        <w:pStyle w:val="Rubrik3"/>
      </w:pPr>
      <w:r>
        <w:t xml:space="preserve">Artikel 15 </w:t>
      </w:r>
      <w:r w:rsidR="00E02DE0">
        <w:t>Rätt att inte utsättas för</w:t>
      </w:r>
      <w:r>
        <w:t xml:space="preserve"> tortyr eller grym, omänsklig eller förnedrande behandling eller bestraffning</w:t>
      </w:r>
    </w:p>
    <w:p w14:paraId="69DD492C" w14:textId="40B9CCA9" w:rsidR="00C53EAA" w:rsidRDefault="00C53EAA" w:rsidP="00C53EAA">
      <w:r>
        <w:t>Separat inlägg från Civil Right Defenders</w:t>
      </w:r>
    </w:p>
    <w:p w14:paraId="5F5A0672" w14:textId="2A0FEF6A" w:rsidR="00E02DE0" w:rsidRDefault="00E02DE0" w:rsidP="00E02DE0">
      <w:pPr>
        <w:pStyle w:val="Rubrik3"/>
      </w:pPr>
      <w:r>
        <w:t>Artikel 16 Rätt att inte utsättas för utnyttjande, våld eller övergrepp</w:t>
      </w:r>
    </w:p>
    <w:p w14:paraId="1BB6366E" w14:textId="281723C3" w:rsidR="00E02DE0" w:rsidRDefault="00E02DE0" w:rsidP="00E02DE0">
      <w:r>
        <w:t>Trots rapporter om underrapportering och höga risk för utnyttjande, våld och övergrepp, även fördomar i domstolar, saknar rapporter om framsteg.</w:t>
      </w:r>
    </w:p>
    <w:p w14:paraId="60547D2C" w14:textId="1BAAE9CF" w:rsidR="00E02DE0" w:rsidRDefault="00E02DE0" w:rsidP="00E02DE0">
      <w:r>
        <w:t xml:space="preserve">Nuvarande lagstiftning skyddar inte personer med funktionsnedsättning från hatbrott och trakasserier på lika villkor. Regeringen har utökat skyddet för andra grupper som riskerar att </w:t>
      </w:r>
      <w:r>
        <w:lastRenderedPageBreak/>
        <w:t>utsättas, men har inte svarat på funktionsrättsorganisationers skrivelser om situationen för personer med funktionsnedsättning.</w:t>
      </w:r>
    </w:p>
    <w:p w14:paraId="198203C0" w14:textId="4EF24CB7" w:rsidR="00E02DE0" w:rsidRDefault="00E02DE0" w:rsidP="00E02DE0">
      <w:pPr>
        <w:pStyle w:val="Rubrik3"/>
      </w:pPr>
      <w:r>
        <w:t>Föreslag till frågor om artikel 16</w:t>
      </w:r>
    </w:p>
    <w:p w14:paraId="2BD696BF" w14:textId="2A556E9D" w:rsidR="00E02DE0" w:rsidRDefault="00E02DE0" w:rsidP="00E02DE0">
      <w:r>
        <w:t>20. Ge detaljerade data med intersektionella perspektiv om framsteg och resultat av åtgärder för att:</w:t>
      </w:r>
    </w:p>
    <w:p w14:paraId="6261E77D" w14:textId="406E953C" w:rsidR="00E02DE0" w:rsidRDefault="00E02DE0" w:rsidP="00E02DE0">
      <w:r>
        <w:t>a) övervaka och minska risken för utnyttjande, våld och övergrepp</w:t>
      </w:r>
    </w:p>
    <w:p w14:paraId="60FA98E6" w14:textId="77777777" w:rsidR="00E02DE0" w:rsidRDefault="00E02DE0" w:rsidP="00E02DE0">
      <w:r>
        <w:t>b) säkerställa lika skydd i lagstiftningen mot hatbrott och trakasserier</w:t>
      </w:r>
    </w:p>
    <w:p w14:paraId="13709528" w14:textId="77777777" w:rsidR="00E02DE0" w:rsidRDefault="00E02DE0" w:rsidP="00E02DE0">
      <w:pPr>
        <w:pStyle w:val="Rubrik3"/>
      </w:pPr>
      <w:r>
        <w:t>Artikel 17 Skydd av personens integritet</w:t>
      </w:r>
    </w:p>
    <w:p w14:paraId="6116CF8F" w14:textId="4D92B694" w:rsidR="00E02DE0" w:rsidRDefault="00E02DE0" w:rsidP="00E02DE0">
      <w:r>
        <w:t>Tvångsinstitutionalisering av barn med autism, samt tvångsvård som rör avskildhet, bä</w:t>
      </w:r>
      <w:r w:rsidR="00922019">
        <w:t>l</w:t>
      </w:r>
      <w:r>
        <w:t>tning och ECT-behandling (se underlag från Civil Right Defenders om artikel 15) är exempel på överträdelser.</w:t>
      </w:r>
    </w:p>
    <w:p w14:paraId="125FAC7A" w14:textId="77777777" w:rsidR="00E02DE0" w:rsidRDefault="00E02DE0" w:rsidP="00E02DE0">
      <w:pPr>
        <w:pStyle w:val="Rubrik3"/>
      </w:pPr>
      <w:r>
        <w:t>Föreslagna frågor artikel 17</w:t>
      </w:r>
    </w:p>
    <w:p w14:paraId="7B68814F" w14:textId="6D8CCA45" w:rsidR="00E02DE0" w:rsidRDefault="00E02DE0" w:rsidP="00E02DE0">
      <w:r>
        <w:t xml:space="preserve">21. Ge uppdelat data för kön och ålder för framsteg och resultat av åtgärder som vidtagits för att skydda den fysiska och mentala integriteten hos personer med funktionsnedsättning vid behandling utan fritt, fullständigt och informerat samtycke från </w:t>
      </w:r>
      <w:r w:rsidR="00FB47D9">
        <w:t>individer.</w:t>
      </w:r>
    </w:p>
    <w:p w14:paraId="6D6EC03B" w14:textId="7E13C4D7" w:rsidR="00E02DE0" w:rsidRDefault="00E02DE0" w:rsidP="00FB47D9">
      <w:pPr>
        <w:pStyle w:val="Rubrik3"/>
      </w:pPr>
      <w:r>
        <w:t xml:space="preserve">Artikel 18 </w:t>
      </w:r>
      <w:r w:rsidR="00FB47D9">
        <w:t>Rätt till f</w:t>
      </w:r>
      <w:r>
        <w:t xml:space="preserve">ri rörlighet och </w:t>
      </w:r>
      <w:r w:rsidR="00FB47D9">
        <w:t>medborgarskap</w:t>
      </w:r>
    </w:p>
    <w:p w14:paraId="4CD19C48" w14:textId="4BB1C0D5" w:rsidR="00E02DE0" w:rsidRDefault="00E02DE0" w:rsidP="00E02DE0">
      <w:r>
        <w:t xml:space="preserve">Ny migrationslagstiftning innehåller särskilda krav på anställning som kan ha negativ inverkan på </w:t>
      </w:r>
      <w:r w:rsidR="00FB47D9">
        <w:t xml:space="preserve">möjligheterna </w:t>
      </w:r>
      <w:r>
        <w:t>för migranter med funktions</w:t>
      </w:r>
      <w:r w:rsidR="00FB47D9">
        <w:t>nedsättning</w:t>
      </w:r>
      <w:r>
        <w:t xml:space="preserve"> att få uppehållstillstånd eller återförenas med</w:t>
      </w:r>
      <w:r w:rsidR="00FB47D9">
        <w:t xml:space="preserve"> sina familjer</w:t>
      </w:r>
      <w:r>
        <w:t>.</w:t>
      </w:r>
    </w:p>
    <w:p w14:paraId="6A0577F2" w14:textId="6BC9EE74" w:rsidR="00E02DE0" w:rsidRDefault="00E02DE0" w:rsidP="00E02DE0">
      <w:r>
        <w:t xml:space="preserve">Migranter med funktionsnedsättning saknar </w:t>
      </w:r>
      <w:r w:rsidR="00FB47D9">
        <w:t xml:space="preserve">tillgång till </w:t>
      </w:r>
      <w:r>
        <w:t>stöd, hjälp</w:t>
      </w:r>
      <w:r w:rsidR="00FB47D9">
        <w:t>medel</w:t>
      </w:r>
      <w:r>
        <w:t>, tillgänglig</w:t>
      </w:r>
      <w:r w:rsidR="00FB47D9">
        <w:t>t boende</w:t>
      </w:r>
      <w:r>
        <w:t xml:space="preserve"> och </w:t>
      </w:r>
      <w:r w:rsidR="00FB47D9">
        <w:t>utbildning</w:t>
      </w:r>
      <w:r>
        <w:t xml:space="preserve"> under etableringsprocessen i Sverige.</w:t>
      </w:r>
    </w:p>
    <w:p w14:paraId="579428DA" w14:textId="4F21962F" w:rsidR="00E02DE0" w:rsidRDefault="00E02DE0" w:rsidP="00FB47D9">
      <w:pPr>
        <w:pStyle w:val="Rubrik3"/>
      </w:pPr>
      <w:r>
        <w:t>Föreslag</w:t>
      </w:r>
      <w:r w:rsidR="00FB47D9">
        <w:t xml:space="preserve"> till </w:t>
      </w:r>
      <w:r>
        <w:t>frågor</w:t>
      </w:r>
      <w:r w:rsidR="00FB47D9">
        <w:t xml:space="preserve"> om</w:t>
      </w:r>
      <w:r>
        <w:t xml:space="preserve"> artikel 18</w:t>
      </w:r>
    </w:p>
    <w:p w14:paraId="69F0169F" w14:textId="452AD5F7" w:rsidR="00E02DE0" w:rsidRDefault="00E02DE0" w:rsidP="00E02DE0">
      <w:r>
        <w:t xml:space="preserve">22. </w:t>
      </w:r>
      <w:r w:rsidR="00FB47D9">
        <w:t>Lämna</w:t>
      </w:r>
      <w:r>
        <w:t xml:space="preserve"> uppgifter om effekter av lagstiftning, politik och andra åtgärder för att säkerställa rättigheter för migranter med funktions</w:t>
      </w:r>
      <w:r w:rsidR="00FB47D9">
        <w:t>nedsättning</w:t>
      </w:r>
      <w:r>
        <w:t>.</w:t>
      </w:r>
    </w:p>
    <w:p w14:paraId="429F9EBB" w14:textId="44247F69" w:rsidR="00E02DE0" w:rsidRDefault="00E02DE0" w:rsidP="00FB47D9">
      <w:pPr>
        <w:pStyle w:val="Rubrik3"/>
      </w:pPr>
      <w:r>
        <w:t xml:space="preserve">Artikel 19 </w:t>
      </w:r>
      <w:r w:rsidR="00FB47D9">
        <w:t>Rätt att leva</w:t>
      </w:r>
      <w:r>
        <w:t xml:space="preserve"> självständigt och</w:t>
      </w:r>
      <w:r w:rsidR="00FB47D9">
        <w:t xml:space="preserve"> att delta i samhället</w:t>
      </w:r>
    </w:p>
    <w:p w14:paraId="00994148" w14:textId="4364D4E6" w:rsidR="00E02DE0" w:rsidRDefault="00E02DE0" w:rsidP="00E02DE0">
      <w:r>
        <w:t xml:space="preserve">Trots starka nationella finanser </w:t>
      </w:r>
      <w:r w:rsidR="00FB47D9">
        <w:t>vidtog</w:t>
      </w:r>
      <w:r>
        <w:t xml:space="preserve"> regeringen åtgärder för att minska kostnaderna för personlig</w:t>
      </w:r>
      <w:r w:rsidR="00FB47D9">
        <w:t xml:space="preserve"> assistans </w:t>
      </w:r>
      <w:r>
        <w:t xml:space="preserve">2016. </w:t>
      </w:r>
      <w:r w:rsidR="00FB47D9">
        <w:t>Besparingskrav</w:t>
      </w:r>
      <w:r>
        <w:t>, domstolsavgöranden och</w:t>
      </w:r>
      <w:r w:rsidR="00FB47D9">
        <w:t xml:space="preserve"> Försäkringskassans</w:t>
      </w:r>
      <w:r>
        <w:t xml:space="preserve"> tolkningar av svensk lag </w:t>
      </w:r>
      <w:r w:rsidR="00FB47D9">
        <w:t xml:space="preserve">och domar </w:t>
      </w:r>
      <w:r>
        <w:t>har orsakat en allvarlig kris</w:t>
      </w:r>
      <w:r w:rsidR="00FB47D9">
        <w:t xml:space="preserve"> där </w:t>
      </w:r>
      <w:r>
        <w:t xml:space="preserve">cirka 1500 personer </w:t>
      </w:r>
      <w:r w:rsidR="00FB47D9">
        <w:t>har förlorat statligt finansierad personlig</w:t>
      </w:r>
      <w:r>
        <w:t xml:space="preserve"> </w:t>
      </w:r>
      <w:r w:rsidR="00FB47D9">
        <w:t>assistans</w:t>
      </w:r>
      <w:r>
        <w:t xml:space="preserve"> sedan 2015. Regeringen har beslutat om tillfälliga ändringar i lagstiftningen, men det finns ingen strategi </w:t>
      </w:r>
      <w:r w:rsidR="00FB47D9">
        <w:t xml:space="preserve">för </w:t>
      </w:r>
      <w:r>
        <w:t xml:space="preserve">att reparera </w:t>
      </w:r>
      <w:r w:rsidR="00FB47D9">
        <w:t xml:space="preserve">de </w:t>
      </w:r>
      <w:r>
        <w:t xml:space="preserve">skador som har </w:t>
      </w:r>
      <w:r w:rsidR="00FB47D9">
        <w:t>uppstått</w:t>
      </w:r>
      <w:r>
        <w:t xml:space="preserve">. </w:t>
      </w:r>
      <w:r>
        <w:lastRenderedPageBreak/>
        <w:t>Det finns ingen strategi att ta itu med rätten att leva självständigt i samhället, inklusive brist på boende, lägre levnadsstandard och betydande skillnader i stödet över h</w:t>
      </w:r>
      <w:r w:rsidR="00FB47D9">
        <w:t>ela landet. F</w:t>
      </w:r>
      <w:r>
        <w:t xml:space="preserve">örändringarna i tolkningen av lagen </w:t>
      </w:r>
      <w:r w:rsidR="00FB47D9">
        <w:t xml:space="preserve">har </w:t>
      </w:r>
      <w:r>
        <w:t xml:space="preserve">haft </w:t>
      </w:r>
      <w:r w:rsidR="00FB47D9">
        <w:t xml:space="preserve">särskild </w:t>
      </w:r>
      <w:r>
        <w:t>negativ inverkan på barn och familjer.</w:t>
      </w:r>
    </w:p>
    <w:p w14:paraId="0AE8B1E6" w14:textId="77777777" w:rsidR="00E02DE0" w:rsidRDefault="00E02DE0" w:rsidP="00E02DE0">
      <w:r>
        <w:t>År 2017 genomfördes inte 12 700 beslut om beviljande av individuella stöd av kommunerna. Antalet har ökat sedan 2013.</w:t>
      </w:r>
    </w:p>
    <w:p w14:paraId="684FB15A" w14:textId="57593D5A" w:rsidR="00E02DE0" w:rsidRDefault="00E02DE0" w:rsidP="00FB47D9">
      <w:pPr>
        <w:pStyle w:val="Rubrik3"/>
      </w:pPr>
      <w:r>
        <w:t>Föreslag</w:t>
      </w:r>
      <w:r w:rsidR="00FB47D9">
        <w:t xml:space="preserve"> till </w:t>
      </w:r>
      <w:r>
        <w:t>frågor</w:t>
      </w:r>
      <w:r w:rsidR="00FB47D9">
        <w:t xml:space="preserve"> om</w:t>
      </w:r>
      <w:r>
        <w:t xml:space="preserve"> artikel 19</w:t>
      </w:r>
    </w:p>
    <w:p w14:paraId="5453C524" w14:textId="43F5F227" w:rsidR="00E02DE0" w:rsidRDefault="00E02DE0" w:rsidP="00E02DE0">
      <w:r>
        <w:t xml:space="preserve">23. Ge detaljerad information om framsteg sedan 2014 med data </w:t>
      </w:r>
      <w:r w:rsidR="00FB47D9">
        <w:t xml:space="preserve">uppdelade </w:t>
      </w:r>
      <w:r>
        <w:t xml:space="preserve">för kön, ålder och kommun </w:t>
      </w:r>
      <w:r w:rsidR="00FB47D9">
        <w:t>när det gäller:</w:t>
      </w:r>
    </w:p>
    <w:p w14:paraId="2CBEC667" w14:textId="0BFCC3D8" w:rsidR="00E02DE0" w:rsidRDefault="00FB47D9" w:rsidP="00E02DE0">
      <w:r>
        <w:t>a) a</w:t>
      </w:r>
      <w:r w:rsidR="00E02DE0">
        <w:t>lla former av</w:t>
      </w:r>
      <w:r>
        <w:t xml:space="preserve"> individuellt</w:t>
      </w:r>
      <w:r w:rsidR="00E02DE0">
        <w:t xml:space="preserve"> stöd till personer med funktionsnedsättning, inklusive personlig </w:t>
      </w:r>
      <w:r>
        <w:t>assistans</w:t>
      </w:r>
      <w:r w:rsidR="00E02DE0">
        <w:t>, som gör det möjligt för personer att leva självständigt och aktivt delta i samhället på lika villkor</w:t>
      </w:r>
    </w:p>
    <w:p w14:paraId="2DCE2C78" w14:textId="0B9BD5C3" w:rsidR="00E02DE0" w:rsidRDefault="00E02DE0" w:rsidP="00E02DE0">
      <w:r>
        <w:t xml:space="preserve">b) </w:t>
      </w:r>
      <w:r w:rsidR="007E20FC">
        <w:t xml:space="preserve">att </w:t>
      </w:r>
      <w:r>
        <w:t>välja var man ska bo och få tillgång till bostad</w:t>
      </w:r>
    </w:p>
    <w:p w14:paraId="598CC345" w14:textId="77777777" w:rsidR="00E02DE0" w:rsidRDefault="00E02DE0" w:rsidP="00E02DE0">
      <w:r>
        <w:t>c) inkomstnivåer</w:t>
      </w:r>
    </w:p>
    <w:p w14:paraId="1ED8C2B1" w14:textId="7D26C16C" w:rsidR="00E02DE0" w:rsidRDefault="00E02DE0" w:rsidP="00E02DE0">
      <w:r>
        <w:t xml:space="preserve">24. Ge information om </w:t>
      </w:r>
      <w:r w:rsidR="007E20FC">
        <w:t>grund</w:t>
      </w:r>
      <w:r>
        <w:t xml:space="preserve">utbildning och </w:t>
      </w:r>
      <w:r w:rsidR="007E20FC">
        <w:t>vidare</w:t>
      </w:r>
      <w:r>
        <w:t>utbildning om rätten att leva självst</w:t>
      </w:r>
      <w:r w:rsidR="007E20FC">
        <w:t>ändigt för personal i offentliga myndigheter</w:t>
      </w:r>
      <w:r>
        <w:t>, offentliga och privata tjänsteleverantörer och yrkesverksamma inom rättsväsendet.</w:t>
      </w:r>
    </w:p>
    <w:p w14:paraId="4D2FF294" w14:textId="0D553CCB" w:rsidR="00E02DE0" w:rsidRDefault="00E02DE0" w:rsidP="00E02DE0">
      <w:r>
        <w:t xml:space="preserve">25. </w:t>
      </w:r>
      <w:r w:rsidR="007E20FC">
        <w:t>Lämna</w:t>
      </w:r>
      <w:r>
        <w:t xml:space="preserve"> uppgifter om klagomål till offentliga myndigheter, domstolsbesl</w:t>
      </w:r>
      <w:r w:rsidR="007E20FC">
        <w:t>ut och tolkning av</w:t>
      </w:r>
      <w:r>
        <w:t xml:space="preserve"> riktlinjer från </w:t>
      </w:r>
      <w:r w:rsidR="007E20FC">
        <w:t>Försäkringskassan</w:t>
      </w:r>
      <w:r>
        <w:t xml:space="preserve"> och kommunerna, inklusive ersättning eller sanktioner.</w:t>
      </w:r>
    </w:p>
    <w:p w14:paraId="391C8EA3" w14:textId="77777777" w:rsidR="00E02DE0" w:rsidRDefault="00E02DE0" w:rsidP="007E20FC">
      <w:pPr>
        <w:pStyle w:val="Rubrik3"/>
      </w:pPr>
      <w:r>
        <w:t>Artikel 20 Personlig rörlighet</w:t>
      </w:r>
    </w:p>
    <w:p w14:paraId="1798C5D4" w14:textId="51F5FFA0" w:rsidR="00E02DE0" w:rsidRDefault="007E20FC" w:rsidP="00E02DE0">
      <w:r>
        <w:t>Ansvar</w:t>
      </w:r>
      <w:r w:rsidR="00E02DE0">
        <w:t xml:space="preserve"> för transport</w:t>
      </w:r>
      <w:r>
        <w:t>er</w:t>
      </w:r>
      <w:r w:rsidR="00E02DE0">
        <w:t xml:space="preserve"> och </w:t>
      </w:r>
      <w:r>
        <w:t xml:space="preserve">hjälpmedel är splittrat </w:t>
      </w:r>
      <w:r w:rsidR="00E02DE0">
        <w:t xml:space="preserve">mellan regionala myndigheter och privata tjänsteleverantörer. System för betalning för kollektivtrafik och stöd </w:t>
      </w:r>
      <w:r>
        <w:t>för</w:t>
      </w:r>
      <w:r w:rsidR="00E02DE0">
        <w:t xml:space="preserve"> personlig rörlighet varierar runt om i landet.</w:t>
      </w:r>
      <w:r>
        <w:t xml:space="preserve"> Genomförande av en sammanhållen, o</w:t>
      </w:r>
      <w:r w:rsidR="00E02DE0">
        <w:t>beroende och spontan resa</w:t>
      </w:r>
      <w:r>
        <w:t xml:space="preserve"> över transportmedel och regioner </w:t>
      </w:r>
      <w:r w:rsidR="00E02DE0">
        <w:t xml:space="preserve">är omöjlig, eftersom det inte finns någon nationell samordning av </w:t>
      </w:r>
      <w:r>
        <w:t>assistans vid transporter</w:t>
      </w:r>
      <w:r w:rsidR="00E02DE0">
        <w:t>.</w:t>
      </w:r>
    </w:p>
    <w:p w14:paraId="623B38C2" w14:textId="3AD73AFD" w:rsidR="00E02DE0" w:rsidRDefault="00E02DE0" w:rsidP="00E02DE0">
      <w:r>
        <w:t xml:space="preserve">Ändringar i regler för ekonomiskt stöd till bilanpassningar har ökat kostnader för enskilda personer. Flera kommuner har lagt till avgifter för </w:t>
      </w:r>
      <w:r w:rsidR="007E20FC">
        <w:t xml:space="preserve">administration av </w:t>
      </w:r>
      <w:r>
        <w:t>parkeringstillstånd</w:t>
      </w:r>
      <w:r w:rsidR="007E20FC">
        <w:t xml:space="preserve"> för personer med funktionsnedsättning</w:t>
      </w:r>
      <w:r>
        <w:t>. Rapporter</w:t>
      </w:r>
      <w:r w:rsidR="007E20FC">
        <w:t xml:space="preserve"> kommer</w:t>
      </w:r>
      <w:r>
        <w:t xml:space="preserve"> från hela landet </w:t>
      </w:r>
      <w:r w:rsidR="007E20FC">
        <w:t>om</w:t>
      </w:r>
      <w:r>
        <w:t xml:space="preserve"> </w:t>
      </w:r>
      <w:r w:rsidR="007E20FC">
        <w:t>brister</w:t>
      </w:r>
      <w:r>
        <w:t xml:space="preserve"> </w:t>
      </w:r>
      <w:r>
        <w:lastRenderedPageBreak/>
        <w:t>i upphandlad</w:t>
      </w:r>
      <w:r w:rsidR="007E20FC">
        <w:t xml:space="preserve"> färdtjänst </w:t>
      </w:r>
      <w:r>
        <w:t xml:space="preserve"> (inklusive rapporter om sexuella övergrepp).</w:t>
      </w:r>
    </w:p>
    <w:p w14:paraId="570C9CBD" w14:textId="56CC2154" w:rsidR="00E02DE0" w:rsidRDefault="007E20FC" w:rsidP="007E20FC">
      <w:pPr>
        <w:pStyle w:val="Rubrik3"/>
      </w:pPr>
      <w:r>
        <w:t>Föreslag till frågor om</w:t>
      </w:r>
      <w:r w:rsidR="00E02DE0">
        <w:t xml:space="preserve"> artikel 20</w:t>
      </w:r>
    </w:p>
    <w:p w14:paraId="19E5DDF9" w14:textId="0464E8EC" w:rsidR="00E02DE0" w:rsidRDefault="00E02DE0" w:rsidP="00E02DE0">
      <w:r>
        <w:t xml:space="preserve">26. Ge uppdaterad </w:t>
      </w:r>
      <w:r w:rsidR="007E20FC">
        <w:t>uppdelad</w:t>
      </w:r>
      <w:r>
        <w:t xml:space="preserve"> data om framsteg och resultat, inklu</w:t>
      </w:r>
      <w:r w:rsidR="007E20FC">
        <w:t>sive skillnader i regioner, för att:</w:t>
      </w:r>
    </w:p>
    <w:p w14:paraId="22814EBC" w14:textId="7B5C25FF" w:rsidR="00E02DE0" w:rsidRDefault="00E02DE0" w:rsidP="00E02DE0">
      <w:r>
        <w:t>a) säkerställa personlig rörlighet för personer med funktions</w:t>
      </w:r>
      <w:r w:rsidR="007E20FC">
        <w:t>nedsättning</w:t>
      </w:r>
      <w:r>
        <w:t xml:space="preserve"> med tillgång till </w:t>
      </w:r>
      <w:r w:rsidR="007E20FC">
        <w:t>tillräcklig assistans för resor</w:t>
      </w:r>
      <w:r>
        <w:t xml:space="preserve"> mellan regioner och </w:t>
      </w:r>
      <w:r w:rsidR="007E20FC">
        <w:t xml:space="preserve">byte av </w:t>
      </w:r>
      <w:r>
        <w:t>transport</w:t>
      </w:r>
      <w:r w:rsidR="007E20FC">
        <w:t>medel</w:t>
      </w:r>
    </w:p>
    <w:p w14:paraId="32ED47D0" w14:textId="491B0D7D" w:rsidR="00E02DE0" w:rsidRDefault="00E02DE0" w:rsidP="00E02DE0">
      <w:r>
        <w:t xml:space="preserve">b) övervaka lagstiftning för transport, inklusive upphandling av fordon och tjänsteleverantörer, system för </w:t>
      </w:r>
      <w:r w:rsidR="007E20FC">
        <w:t>uppföljning</w:t>
      </w:r>
      <w:r>
        <w:t xml:space="preserve">, </w:t>
      </w:r>
      <w:r w:rsidR="007E20FC">
        <w:t>avgörande i domstol</w:t>
      </w:r>
      <w:r>
        <w:t>, användning av sanktioner och allmänhetens medvetenhet om vem som är ansvarig</w:t>
      </w:r>
    </w:p>
    <w:p w14:paraId="4BC94D4D" w14:textId="77456AC9" w:rsidR="00371EF8" w:rsidRDefault="00371EF8" w:rsidP="00371EF8">
      <w:pPr>
        <w:pStyle w:val="Rubrik3"/>
      </w:pPr>
      <w:r>
        <w:t>Artikel 21 Yttrandefrihet och åsiktsfrihet samt tillgång till information</w:t>
      </w:r>
    </w:p>
    <w:p w14:paraId="014FAB1D" w14:textId="77777777" w:rsidR="00371EF8" w:rsidRDefault="00371EF8" w:rsidP="00371EF8">
      <w:r>
        <w:t xml:space="preserve">Grundlagen innehåller hinder för att ställa tillgänglighetskrav på innehåll som distribueras via internet. Det finns också undantag i grundlagen för flera diskrimineringsgrunder om hatbrott, men funktionshinder ingår inte. </w:t>
      </w:r>
    </w:p>
    <w:p w14:paraId="04A7571F" w14:textId="467E89E9" w:rsidR="00371EF8" w:rsidRDefault="00371EF8" w:rsidP="00371EF8">
      <w:r>
        <w:t>Förslaget att genomföra EU-direktivet för digital offentlig förvaltning omfattar inte tillgänglighet. Rätten till alternativ och kompletterande kommunikation (AKK) framgår inte klart i någon lag.</w:t>
      </w:r>
    </w:p>
    <w:p w14:paraId="1F0A8C80" w14:textId="3FD332D5" w:rsidR="00371EF8" w:rsidRDefault="00371EF8" w:rsidP="00371EF8">
      <w:pPr>
        <w:pStyle w:val="Rubrik3"/>
      </w:pPr>
      <w:r>
        <w:t>Föreslag till frågor om artikel 21</w:t>
      </w:r>
    </w:p>
    <w:p w14:paraId="72BCBC40" w14:textId="45527173" w:rsidR="00371EF8" w:rsidRDefault="00371EF8" w:rsidP="00371EF8">
      <w:r>
        <w:t>27. Lämna uppgifter om framsteg och resultat av åtgärder för att undanröja hinder i all lagstiftning, inklusive grundlagen, för att säkerställa</w:t>
      </w:r>
    </w:p>
    <w:p w14:paraId="4D8ED477" w14:textId="729512A6" w:rsidR="00371EF8" w:rsidRDefault="00371EF8" w:rsidP="00371EF8">
      <w:r>
        <w:t>a) tillgång till information, inklusive via webb och tillgång till alternativ och kompletterande kommunikation,</w:t>
      </w:r>
    </w:p>
    <w:p w14:paraId="7B79C4C0" w14:textId="574C770F" w:rsidR="00371EF8" w:rsidRDefault="00371EF8" w:rsidP="00371EF8">
      <w:r>
        <w:t>b) skydd mot hatbrott mot personer med funktionsnedsättning</w:t>
      </w:r>
    </w:p>
    <w:p w14:paraId="3EEE0E5A" w14:textId="77777777" w:rsidR="00371EF8" w:rsidRDefault="00371EF8" w:rsidP="00371EF8">
      <w:pPr>
        <w:pStyle w:val="Rubrik3"/>
      </w:pPr>
      <w:r>
        <w:t>Artikel 22 Respekt för privatlivet</w:t>
      </w:r>
    </w:p>
    <w:p w14:paraId="4DA97A8C" w14:textId="37491AFB" w:rsidR="00371EF8" w:rsidRDefault="00371EF8" w:rsidP="00371EF8">
      <w:r>
        <w:t>Bedömningsinstrument för personlig assistans (t.ex. tidtagning för dusch och toalettbesök) bryter mot respekt för personlig integritet.</w:t>
      </w:r>
    </w:p>
    <w:p w14:paraId="19A242FF" w14:textId="1F38912B" w:rsidR="00371EF8" w:rsidRDefault="00371EF8" w:rsidP="00371EF8">
      <w:r>
        <w:t xml:space="preserve">Det finns ingen rätt till tillgång till internet för personer som bor i gruppboende. Många personer med funktionsnedsättning är beroende av andra för att få tillgång till information, vilket ofta leder till ofrivillig delning av privata data. Men </w:t>
      </w:r>
      <w:r>
        <w:lastRenderedPageBreak/>
        <w:t>funktionsrättsorganisationer har inte varit involverade i regeringens arbete med att uppdatera regelverk för digital personlig integritet.</w:t>
      </w:r>
    </w:p>
    <w:p w14:paraId="376E5B8C" w14:textId="77777777" w:rsidR="00371EF8" w:rsidRDefault="00371EF8" w:rsidP="00371EF8">
      <w:pPr>
        <w:pStyle w:val="Rubrik3"/>
      </w:pPr>
      <w:r>
        <w:t>Föreslagna frågor artikel 22</w:t>
      </w:r>
    </w:p>
    <w:p w14:paraId="1FBAEB58" w14:textId="48A78CA1" w:rsidR="00371EF8" w:rsidRDefault="00371EF8" w:rsidP="00371EF8">
      <w:r>
        <w:t>28. Lämna uppgifter om resultat av lagstiftning och andra åtgärder för att säkerställa rätten till personlig integritet för alla personer med funktionsnedsättning, liksom tillgänglig information om dessa rättigheter.</w:t>
      </w:r>
    </w:p>
    <w:p w14:paraId="0CFF787B" w14:textId="77777777" w:rsidR="00371EF8" w:rsidRDefault="00371EF8" w:rsidP="00371EF8">
      <w:pPr>
        <w:pStyle w:val="Rubrik3"/>
      </w:pPr>
      <w:r>
        <w:t>Artikel 23 Respekt för hem och familj</w:t>
      </w:r>
    </w:p>
    <w:p w14:paraId="3FBDC40D" w14:textId="15284BA7" w:rsidR="00371EF8" w:rsidRDefault="00371EF8" w:rsidP="00371EF8">
      <w:r>
        <w:t>Försämringar för barn med funktionsnedsättning har rapporterats efter nedskärningar i personlig assistans. Det finns inga uppgifter om effekter för föräldrar med funktionsnedsättning.</w:t>
      </w:r>
    </w:p>
    <w:p w14:paraId="022195A3" w14:textId="21125E6A" w:rsidR="00371EF8" w:rsidRDefault="00371EF8" w:rsidP="00371EF8">
      <w:r>
        <w:t>Personer som bor i gruppboende kan sällan välja var och med vilka de vill bo.</w:t>
      </w:r>
    </w:p>
    <w:p w14:paraId="1CB1B5C1" w14:textId="56F665CA" w:rsidR="00371EF8" w:rsidRDefault="00371EF8" w:rsidP="00371EF8">
      <w:pPr>
        <w:pStyle w:val="Rubrik3"/>
      </w:pPr>
      <w:r>
        <w:t>Föreslag till frågor om artikel 23</w:t>
      </w:r>
    </w:p>
    <w:p w14:paraId="68966981" w14:textId="2EE9789A" w:rsidR="00371EF8" w:rsidRDefault="00371EF8" w:rsidP="00371EF8">
      <w:r>
        <w:t>29. Lämna uppgifter om framsteg och konsekvenser av lagstiftning och politik med hänsyn till geografiska skillnader, för att säkerställa respekten för hem och familj, inklusive:</w:t>
      </w:r>
    </w:p>
    <w:p w14:paraId="6D5A6323" w14:textId="35026F7C" w:rsidR="00371EF8" w:rsidRDefault="00371EF8" w:rsidP="00371EF8">
      <w:r>
        <w:t>a) rätten att välja med vem och var du vill bo</w:t>
      </w:r>
    </w:p>
    <w:p w14:paraId="3F9A176C" w14:textId="6002D05A" w:rsidR="00371EF8" w:rsidRDefault="00371EF8" w:rsidP="00371EF8">
      <w:r>
        <w:t>b) effekter för föräldrar med funktions</w:t>
      </w:r>
      <w:r w:rsidR="0061699D">
        <w:t>nedsättning</w:t>
      </w:r>
    </w:p>
    <w:p w14:paraId="15815EAE" w14:textId="5D7BDBE0" w:rsidR="00371EF8" w:rsidRDefault="00371EF8" w:rsidP="00371EF8">
      <w:r>
        <w:t>c) effekter för barn med funktions</w:t>
      </w:r>
      <w:r w:rsidR="0061699D">
        <w:t>nedsättning</w:t>
      </w:r>
    </w:p>
    <w:p w14:paraId="44AD5EAA" w14:textId="77777777" w:rsidR="00371EF8" w:rsidRDefault="00371EF8" w:rsidP="0061699D">
      <w:pPr>
        <w:pStyle w:val="Rubrik3"/>
      </w:pPr>
      <w:r>
        <w:t>Artikel 24 Utbildning</w:t>
      </w:r>
    </w:p>
    <w:p w14:paraId="4A15795F" w14:textId="533D93F9" w:rsidR="00371EF8" w:rsidRDefault="00371EF8" w:rsidP="00371EF8">
      <w:r>
        <w:t>Det finns ingen strategisk plan för att uppnå inkluderande utbildning i linje med konventionen</w:t>
      </w:r>
      <w:r w:rsidR="0061699D">
        <w:t>s allmänna kommentar 4</w:t>
      </w:r>
      <w:r>
        <w:t>. Regeringen utsåg en skolkommission som föreslog</w:t>
      </w:r>
      <w:r w:rsidR="0061699D">
        <w:t xml:space="preserve"> extra</w:t>
      </w:r>
      <w:r>
        <w:t xml:space="preserve"> finansiering </w:t>
      </w:r>
      <w:r w:rsidR="0061699D">
        <w:t xml:space="preserve">för </w:t>
      </w:r>
      <w:r>
        <w:t xml:space="preserve">socioekonomiska behov men ingen finansiering </w:t>
      </w:r>
      <w:r w:rsidR="0061699D">
        <w:t>kopplad</w:t>
      </w:r>
      <w:r>
        <w:t xml:space="preserve"> till stöd till elever med funktions</w:t>
      </w:r>
      <w:r w:rsidR="0061699D">
        <w:t>nedsättning</w:t>
      </w:r>
      <w:r>
        <w:t xml:space="preserve"> eller något omnämnande av universell</w:t>
      </w:r>
      <w:r w:rsidR="0061699D">
        <w:t>t utformat</w:t>
      </w:r>
      <w:r>
        <w:t xml:space="preserve"> lärande</w:t>
      </w:r>
      <w:r w:rsidR="0061699D">
        <w:t xml:space="preserve"> (UDL)</w:t>
      </w:r>
      <w:r>
        <w:t>.</w:t>
      </w:r>
    </w:p>
    <w:p w14:paraId="46CABD55" w14:textId="45893CD6" w:rsidR="00371EF8" w:rsidRDefault="00371EF8" w:rsidP="00371EF8">
      <w:r>
        <w:t xml:space="preserve">Studier visar att många barn (nästan 50 procent av dem </w:t>
      </w:r>
      <w:r w:rsidR="0061699D">
        <w:t xml:space="preserve">som </w:t>
      </w:r>
      <w:r>
        <w:t xml:space="preserve">har kognitiva funktionsnedsättningar) </w:t>
      </w:r>
      <w:r w:rsidR="0061699D">
        <w:t>stannar</w:t>
      </w:r>
      <w:r>
        <w:t xml:space="preserve"> hemma </w:t>
      </w:r>
      <w:r w:rsidR="0061699D">
        <w:t xml:space="preserve">från skolan </w:t>
      </w:r>
      <w:r>
        <w:t>på grund av brist på stöd, stigma och psy</w:t>
      </w:r>
      <w:r w:rsidR="0061699D">
        <w:t>kisk</w:t>
      </w:r>
      <w:r>
        <w:t xml:space="preserve"> </w:t>
      </w:r>
      <w:r w:rsidR="0061699D">
        <w:t>ohälsa</w:t>
      </w:r>
      <w:r>
        <w:t>.</w:t>
      </w:r>
    </w:p>
    <w:p w14:paraId="03869D81" w14:textId="392A9DE4" w:rsidR="00371EF8" w:rsidRDefault="00371EF8" w:rsidP="00371EF8">
      <w:r>
        <w:t>Lagstiftning begränsar möjligheten för barn med funktions</w:t>
      </w:r>
      <w:r w:rsidR="0061699D">
        <w:t>nedsättning</w:t>
      </w:r>
      <w:r>
        <w:t xml:space="preserve"> att få stöd för högre betyg än E. Barn med dyslexi får inte använda hjälp</w:t>
      </w:r>
      <w:r w:rsidR="0061699D">
        <w:t xml:space="preserve">medel </w:t>
      </w:r>
      <w:r>
        <w:t>i nationella prov.</w:t>
      </w:r>
    </w:p>
    <w:p w14:paraId="01F6F7BA" w14:textId="31A777C8" w:rsidR="00371EF8" w:rsidRDefault="00371EF8" w:rsidP="00371EF8">
      <w:r>
        <w:lastRenderedPageBreak/>
        <w:t xml:space="preserve">Trots befintliga lagar som </w:t>
      </w:r>
      <w:r w:rsidR="0061699D">
        <w:t>g</w:t>
      </w:r>
      <w:r>
        <w:t>er a</w:t>
      </w:r>
      <w:r w:rsidR="0061699D">
        <w:t>lla barn möjlighet att fritt välja skola</w:t>
      </w:r>
      <w:r>
        <w:t>, har barn med funktions</w:t>
      </w:r>
      <w:r w:rsidR="0061699D">
        <w:t>nedsättning</w:t>
      </w:r>
      <w:r>
        <w:t xml:space="preserve"> inte det här alternativet, eftersom privatägda skolor fortfarande kan neka elever med funktions</w:t>
      </w:r>
      <w:r w:rsidR="0061699D">
        <w:t>nedsättning</w:t>
      </w:r>
      <w:r>
        <w:t xml:space="preserve"> i vissa fall.</w:t>
      </w:r>
    </w:p>
    <w:p w14:paraId="283FA442" w14:textId="77777777" w:rsidR="00371EF8" w:rsidRDefault="00371EF8" w:rsidP="0061699D">
      <w:pPr>
        <w:pStyle w:val="Rubrik3"/>
      </w:pPr>
      <w:r>
        <w:t>Föreslagna frågor artikel 24</w:t>
      </w:r>
    </w:p>
    <w:p w14:paraId="2C8D3E09" w14:textId="09391A67" w:rsidR="00371EF8" w:rsidRDefault="00371EF8" w:rsidP="00371EF8">
      <w:r>
        <w:t xml:space="preserve">30. </w:t>
      </w:r>
      <w:r w:rsidR="0061699D">
        <w:t>Lämna</w:t>
      </w:r>
      <w:r>
        <w:t xml:space="preserve"> uppgifter</w:t>
      </w:r>
      <w:r w:rsidR="0061699D">
        <w:t xml:space="preserve"> fördelade på funktionsnedsättning</w:t>
      </w:r>
      <w:r>
        <w:t xml:space="preserve"> om resultat av lagstiftning och andra åtgärder för att säkerställa rätten till utbildning på lika villkor i hela landet, i</w:t>
      </w:r>
      <w:r w:rsidR="0061699D">
        <w:t>nklusive rätten att välja skola</w:t>
      </w:r>
      <w:r>
        <w:t xml:space="preserve">, att nå högsta möjliga betyg och rätten till </w:t>
      </w:r>
      <w:r w:rsidR="0061699D">
        <w:t xml:space="preserve"> att använda </w:t>
      </w:r>
      <w:r>
        <w:t>hjälp</w:t>
      </w:r>
      <w:r w:rsidR="0061699D">
        <w:t>medel</w:t>
      </w:r>
      <w:r>
        <w:t>.</w:t>
      </w:r>
    </w:p>
    <w:p w14:paraId="0D82E3D7" w14:textId="62AABC97" w:rsidR="00371EF8" w:rsidRDefault="00371EF8" w:rsidP="00371EF8">
      <w:r>
        <w:t>31. Ge detaljerad information om en strategi och handlingsplan för inkluderande utbildning i linje med</w:t>
      </w:r>
      <w:r w:rsidR="0061699D">
        <w:t xml:space="preserve"> </w:t>
      </w:r>
      <w:r>
        <w:t xml:space="preserve">allmän kommentar 4, med utbildad personal och tillräckliga </w:t>
      </w:r>
      <w:r w:rsidR="0061699D">
        <w:t>resurser</w:t>
      </w:r>
      <w:r>
        <w:t xml:space="preserve"> för att stödja</w:t>
      </w:r>
      <w:r w:rsidR="0061699D">
        <w:t xml:space="preserve"> elever och</w:t>
      </w:r>
      <w:r>
        <w:t xml:space="preserve"> stude</w:t>
      </w:r>
      <w:r w:rsidR="0061699D">
        <w:t>rande</w:t>
      </w:r>
      <w:r>
        <w:t xml:space="preserve"> med funktions</w:t>
      </w:r>
      <w:r w:rsidR="0061699D">
        <w:t>nedsättning</w:t>
      </w:r>
      <w:r>
        <w:t>.</w:t>
      </w:r>
    </w:p>
    <w:p w14:paraId="406117EA" w14:textId="77777777" w:rsidR="00371EF8" w:rsidRDefault="00371EF8" w:rsidP="0061699D">
      <w:pPr>
        <w:pStyle w:val="Rubrik3"/>
      </w:pPr>
      <w:r>
        <w:t>Artikel 25 Hälsa</w:t>
      </w:r>
    </w:p>
    <w:p w14:paraId="67DF3044" w14:textId="1ED5DC08" w:rsidR="00371EF8" w:rsidRDefault="00371EF8" w:rsidP="00371EF8">
      <w:r>
        <w:t xml:space="preserve">Betydande luckor </w:t>
      </w:r>
      <w:r w:rsidR="0061699D">
        <w:t>kvarstår för</w:t>
      </w:r>
      <w:r>
        <w:t xml:space="preserve"> lika tillgång till hälsa, med högre dödlighet för personer med funktions</w:t>
      </w:r>
      <w:r w:rsidR="0061699D">
        <w:t>nedsättning (se</w:t>
      </w:r>
      <w:r>
        <w:t>i artikel 10</w:t>
      </w:r>
      <w:r w:rsidR="0061699D">
        <w:t>)</w:t>
      </w:r>
      <w:r>
        <w:t xml:space="preserve">. Trots flera </w:t>
      </w:r>
      <w:r w:rsidR="0061699D">
        <w:t xml:space="preserve">politiska </w:t>
      </w:r>
      <w:r>
        <w:t xml:space="preserve">initiativ </w:t>
      </w:r>
      <w:r w:rsidR="0061699D">
        <w:t>ökar</w:t>
      </w:r>
      <w:r>
        <w:t xml:space="preserve"> psykisk ohälsa även för unga.</w:t>
      </w:r>
    </w:p>
    <w:p w14:paraId="056378BF" w14:textId="4F058660" w:rsidR="00371EF8" w:rsidRDefault="00371EF8" w:rsidP="00371EF8">
      <w:r>
        <w:t xml:space="preserve">Det finns </w:t>
      </w:r>
      <w:r w:rsidR="0061699D">
        <w:t xml:space="preserve">flera brister i kunskap om läget och </w:t>
      </w:r>
      <w:r>
        <w:t>uppgifter om sexuell och reproduktiv hälsa, särskilt när det g</w:t>
      </w:r>
      <w:r w:rsidR="0061699D">
        <w:t>äller flickor med intellektuell</w:t>
      </w:r>
      <w:r>
        <w:t xml:space="preserve"> funktions</w:t>
      </w:r>
      <w:r w:rsidR="0061699D">
        <w:t>nedsättning</w:t>
      </w:r>
      <w:r>
        <w:t>.</w:t>
      </w:r>
    </w:p>
    <w:p w14:paraId="4D673975" w14:textId="5CD0EC43" w:rsidR="00371EF8" w:rsidRDefault="0061699D" w:rsidP="00371EF8">
      <w:r>
        <w:t>Patientl</w:t>
      </w:r>
      <w:r w:rsidR="007C6DD1">
        <w:t>agstiftning</w:t>
      </w:r>
      <w:r w:rsidR="00371EF8">
        <w:t xml:space="preserve"> i Sverige bygger inte på rättigheter, så till exempel rätten till information och deltagande</w:t>
      </w:r>
      <w:r>
        <w:t xml:space="preserve"> kan inte</w:t>
      </w:r>
      <w:r w:rsidR="00371EF8">
        <w:t xml:space="preserve"> ut</w:t>
      </w:r>
      <w:r>
        <w:t>krävas</w:t>
      </w:r>
      <w:r w:rsidR="00371EF8">
        <w:t xml:space="preserve">. </w:t>
      </w:r>
      <w:r>
        <w:t>Klagomålsmekanismer</w:t>
      </w:r>
      <w:r w:rsidR="00371EF8">
        <w:t xml:space="preserve"> har bliv</w:t>
      </w:r>
      <w:r>
        <w:t>it mer komplexa</w:t>
      </w:r>
      <w:r w:rsidR="00371EF8">
        <w:t xml:space="preserve">, </w:t>
      </w:r>
      <w:r>
        <w:t>splittrade och mindre samordnade</w:t>
      </w:r>
      <w:r w:rsidR="00371EF8">
        <w:t xml:space="preserve"> vilket gör det svårare att få lika tillgång till hälso</w:t>
      </w:r>
      <w:r w:rsidR="001E7DEC">
        <w:t>- och sjuk</w:t>
      </w:r>
      <w:r w:rsidR="00371EF8">
        <w:t>vårdstjänster och för att uppnå systemisk förändring.</w:t>
      </w:r>
    </w:p>
    <w:p w14:paraId="7B124E27" w14:textId="43AC0F07" w:rsidR="00371EF8" w:rsidRDefault="001E7DEC" w:rsidP="007C6DD1">
      <w:pPr>
        <w:pStyle w:val="Rubrik3"/>
      </w:pPr>
      <w:r>
        <w:t xml:space="preserve">Föreslag till </w:t>
      </w:r>
      <w:r w:rsidR="00371EF8">
        <w:t>frågor</w:t>
      </w:r>
      <w:r>
        <w:t xml:space="preserve"> om</w:t>
      </w:r>
      <w:r w:rsidR="00371EF8">
        <w:t xml:space="preserve"> artikel 25</w:t>
      </w:r>
    </w:p>
    <w:p w14:paraId="3F40B245" w14:textId="06234DC5" w:rsidR="007C6DD1" w:rsidRDefault="00371EF8" w:rsidP="00371EF8">
      <w:r>
        <w:t xml:space="preserve">32. </w:t>
      </w:r>
      <w:r w:rsidR="007C6DD1">
        <w:t xml:space="preserve">Lämna </w:t>
      </w:r>
      <w:r>
        <w:t xml:space="preserve">data </w:t>
      </w:r>
      <w:r w:rsidR="007C6DD1">
        <w:t xml:space="preserve">uppdelad </w:t>
      </w:r>
      <w:r>
        <w:t>för funktions</w:t>
      </w:r>
      <w:r w:rsidR="007C6DD1">
        <w:t>nedsättning</w:t>
      </w:r>
      <w:r>
        <w:t xml:space="preserve"> (inklusi</w:t>
      </w:r>
      <w:r w:rsidR="007C6DD1">
        <w:t xml:space="preserve">ve nedsatt hörsel </w:t>
      </w:r>
      <w:r>
        <w:t xml:space="preserve">och kognitiva funktionsnedsättningar samt </w:t>
      </w:r>
      <w:r w:rsidR="007C6DD1">
        <w:t>flerfaldig funktionsnedsättning och intersektionella perspektiv</w:t>
      </w:r>
      <w:r>
        <w:t>) som täcker alla regioner, om åtgärder med resultat för att säkerställa att alla hälso</w:t>
      </w:r>
      <w:r w:rsidR="007C6DD1">
        <w:t>- och sjukvårds</w:t>
      </w:r>
      <w:r>
        <w:t xml:space="preserve">tjänster och behandlingar, </w:t>
      </w:r>
      <w:r w:rsidR="007C6DD1">
        <w:t>även för sexuell</w:t>
      </w:r>
      <w:r>
        <w:t xml:space="preserve"> och repro</w:t>
      </w:r>
      <w:r w:rsidR="007C6DD1">
        <w:t>duktiv</w:t>
      </w:r>
      <w:r>
        <w:t xml:space="preserve"> häls</w:t>
      </w:r>
      <w:r w:rsidR="007C6DD1">
        <w:t>a samt att behandlingar föregås av fritt och informerat samtycke.</w:t>
      </w:r>
    </w:p>
    <w:p w14:paraId="7EE9CF0A" w14:textId="039BED93" w:rsidR="007C6DD1" w:rsidRDefault="00371EF8" w:rsidP="007C6DD1">
      <w:r>
        <w:t>33. Ge detaljerad information om framsteg för att säkerställa kunskap om personer med funktions</w:t>
      </w:r>
      <w:r w:rsidR="007C6DD1">
        <w:t>nedsättning</w:t>
      </w:r>
      <w:r>
        <w:t xml:space="preserve"> i offentlig och privat hälso- och sjukvård på alla nivåer för varje län och kommun, inklusive </w:t>
      </w:r>
      <w:r>
        <w:lastRenderedPageBreak/>
        <w:t>rätten till full del</w:t>
      </w:r>
      <w:r w:rsidR="007C6DD1">
        <w:t>aktighet,  tillgänglig information och tillgång till klagomekanismer.</w:t>
      </w:r>
    </w:p>
    <w:p w14:paraId="490DE05F" w14:textId="70024C8E" w:rsidR="007C6DD1" w:rsidRDefault="007C6DD1" w:rsidP="007C6DD1">
      <w:r>
        <w:t>34. Ge information om strategier för att säkerställa uppföljning av framsteg</w:t>
      </w:r>
      <w:r w:rsidR="00CD7E8D">
        <w:t>,</w:t>
      </w:r>
      <w:r>
        <w:t xml:space="preserve"> med data om tillgång till hälso- och sjukvård, indikatorer för skillnader</w:t>
      </w:r>
      <w:r w:rsidR="00CD7E8D">
        <w:t xml:space="preserve"> i dödlighet</w:t>
      </w:r>
      <w:r>
        <w:t xml:space="preserve"> och analys av effekter</w:t>
      </w:r>
      <w:r w:rsidR="00CD7E8D">
        <w:t xml:space="preserve"> av åtgärder</w:t>
      </w:r>
      <w:r>
        <w:t>.</w:t>
      </w:r>
    </w:p>
    <w:p w14:paraId="32A29611" w14:textId="77777777" w:rsidR="007C6DD1" w:rsidRDefault="007C6DD1" w:rsidP="00CD7E8D">
      <w:pPr>
        <w:pStyle w:val="Rubrik3"/>
      </w:pPr>
      <w:r>
        <w:t>Artikel 26 Habilitering och rehabilitering</w:t>
      </w:r>
    </w:p>
    <w:p w14:paraId="2263E5BE" w14:textId="1D4AEFA5" w:rsidR="007C6DD1" w:rsidRDefault="007C6DD1" w:rsidP="007C6DD1">
      <w:r>
        <w:t xml:space="preserve">Det finns betydande skillnader mellan de 21 </w:t>
      </w:r>
      <w:r w:rsidR="00CD7E8D">
        <w:t xml:space="preserve">landstingen när det gäller </w:t>
      </w:r>
      <w:r>
        <w:t xml:space="preserve">tillhandahållande av </w:t>
      </w:r>
      <w:r w:rsidR="00CD7E8D">
        <w:t>rehabiliterings</w:t>
      </w:r>
      <w:r>
        <w:t xml:space="preserve">tjänster och kvaliteten på tjänsterna </w:t>
      </w:r>
      <w:r w:rsidR="00CD7E8D">
        <w:t>när det gäller</w:t>
      </w:r>
      <w:r>
        <w:t xml:space="preserve"> uthållighet och intensitet. Det finns också brist </w:t>
      </w:r>
      <w:r w:rsidR="00CD7E8D">
        <w:t xml:space="preserve">på personal </w:t>
      </w:r>
      <w:r>
        <w:t>med</w:t>
      </w:r>
      <w:r w:rsidR="00CD7E8D">
        <w:t xml:space="preserve"> den</w:t>
      </w:r>
      <w:r>
        <w:t xml:space="preserve"> kompetens som krävs för att möta de olika behoven hos personer med funktionsnedsättning.</w:t>
      </w:r>
    </w:p>
    <w:p w14:paraId="30E90B80" w14:textId="77777777" w:rsidR="007C6DD1" w:rsidRDefault="007C6DD1" w:rsidP="00CD7E8D">
      <w:pPr>
        <w:pStyle w:val="Rubrik3"/>
      </w:pPr>
      <w:r>
        <w:t>Föreslagna frågor artikel 26</w:t>
      </w:r>
    </w:p>
    <w:p w14:paraId="776B0457" w14:textId="1CD17B39" w:rsidR="007C6DD1" w:rsidRDefault="007C6DD1" w:rsidP="007C6DD1">
      <w:r>
        <w:t xml:space="preserve">35. </w:t>
      </w:r>
      <w:r w:rsidR="00CD7E8D">
        <w:t xml:space="preserve">Lämna </w:t>
      </w:r>
      <w:r>
        <w:t>uppgifter om tillgång och resultat av rehabilitering och habilitering</w:t>
      </w:r>
      <w:r w:rsidR="00CD7E8D">
        <w:t xml:space="preserve"> uppdelade efter region och sammanställda nationellt</w:t>
      </w:r>
      <w:r>
        <w:t xml:space="preserve">, </w:t>
      </w:r>
      <w:r w:rsidR="00CD7E8D">
        <w:t xml:space="preserve">med hänsyn till tillgång i </w:t>
      </w:r>
      <w:r>
        <w:t>tid</w:t>
      </w:r>
      <w:r w:rsidR="00CD7E8D">
        <w:t xml:space="preserve">, </w:t>
      </w:r>
      <w:r>
        <w:t>intensitet och uthållighet i enlighet med forskning och nationella rekommendationer för olika funktions</w:t>
      </w:r>
      <w:r w:rsidR="00CD7E8D">
        <w:t>nedsättningar</w:t>
      </w:r>
      <w:r>
        <w:t>, för att möjliggöra maximal</w:t>
      </w:r>
      <w:r w:rsidR="00CD7E8D">
        <w:t>t oberoende, full</w:t>
      </w:r>
      <w:r>
        <w:t xml:space="preserve"> in</w:t>
      </w:r>
      <w:r w:rsidR="00CD7E8D">
        <w:t>kludering</w:t>
      </w:r>
      <w:r>
        <w:t xml:space="preserve"> och del</w:t>
      </w:r>
      <w:r w:rsidR="00CD7E8D">
        <w:t>aktighet</w:t>
      </w:r>
      <w:r>
        <w:t xml:space="preserve"> i alla aspekter av livet</w:t>
      </w:r>
    </w:p>
    <w:p w14:paraId="0F30FFB6" w14:textId="77777777" w:rsidR="007C6DD1" w:rsidRDefault="007C6DD1" w:rsidP="00CD7E8D">
      <w:pPr>
        <w:pStyle w:val="Rubrik3"/>
      </w:pPr>
      <w:r>
        <w:t>Artikel 27 Arbete och sysselsättning</w:t>
      </w:r>
    </w:p>
    <w:p w14:paraId="65CE8FEE" w14:textId="217783FE" w:rsidR="007C6DD1" w:rsidRDefault="007C6DD1" w:rsidP="007C6DD1">
      <w:r>
        <w:t>Arbetslösheten är fortsatt hög för personer med funktions</w:t>
      </w:r>
      <w:r w:rsidR="00EF136F">
        <w:t>nedsättning</w:t>
      </w:r>
      <w:r>
        <w:t>. Regeringen har må</w:t>
      </w:r>
      <w:r w:rsidR="00EF136F">
        <w:t>l för jämställdhet och mångfald som rör utlandsfödda för statlig anställning, såväl när det gäller anta som befordran. För</w:t>
      </w:r>
      <w:r>
        <w:t xml:space="preserve"> personer med funktions</w:t>
      </w:r>
      <w:r w:rsidR="00EF136F">
        <w:t xml:space="preserve">nedsättning finns endast </w:t>
      </w:r>
      <w:r>
        <w:t xml:space="preserve">ett program som erbjuder </w:t>
      </w:r>
      <w:r w:rsidR="00EF136F">
        <w:t>praktik</w:t>
      </w:r>
      <w:r>
        <w:t>, inte riktiga jobb.</w:t>
      </w:r>
    </w:p>
    <w:p w14:paraId="4F95D0B2" w14:textId="697AF612" w:rsidR="007C6DD1" w:rsidRDefault="007C6DD1" w:rsidP="007C6DD1">
      <w:r>
        <w:t>En liten ökning av budgeten för ekonomiskt stöd</w:t>
      </w:r>
      <w:r w:rsidR="00EF136F">
        <w:t xml:space="preserve"> till arbetsgivare och stöd för</w:t>
      </w:r>
      <w:r>
        <w:t xml:space="preserve"> sysselsättning har resulterat i högre ersättning per person, men </w:t>
      </w:r>
      <w:r w:rsidR="00EF136F">
        <w:t>i</w:t>
      </w:r>
      <w:r>
        <w:t xml:space="preserve"> fler anställda.</w:t>
      </w:r>
    </w:p>
    <w:p w14:paraId="1DD5216F" w14:textId="63A0FD95" w:rsidR="007C6DD1" w:rsidRDefault="007C6DD1" w:rsidP="007C6DD1">
      <w:r>
        <w:t xml:space="preserve">Regeringen har </w:t>
      </w:r>
      <w:r w:rsidR="00EF136F">
        <w:t xml:space="preserve">Arbetsförmedlingen undersöka </w:t>
      </w:r>
      <w:r>
        <w:t xml:space="preserve">konsekvenser av användningen av begreppet "personer med nedsatt </w:t>
      </w:r>
      <w:r w:rsidR="00EF136F">
        <w:t>arbetsförmåga</w:t>
      </w:r>
      <w:r>
        <w:t>" i enlighet med kommittén</w:t>
      </w:r>
      <w:r w:rsidR="00EF136F">
        <w:t>s rekommendation, men begreppet ska bara ersättas om det finns behov.</w:t>
      </w:r>
    </w:p>
    <w:p w14:paraId="3680F8FD" w14:textId="02D716A2" w:rsidR="007C6DD1" w:rsidRDefault="007C6DD1" w:rsidP="007C6DD1">
      <w:r>
        <w:t>Döv</w:t>
      </w:r>
      <w:r w:rsidR="00EF136F">
        <w:t>a</w:t>
      </w:r>
      <w:r>
        <w:t>, hörsel</w:t>
      </w:r>
      <w:r w:rsidR="00EF136F">
        <w:t>skadade</w:t>
      </w:r>
      <w:r>
        <w:t xml:space="preserve"> och dövblind</w:t>
      </w:r>
      <w:r w:rsidR="00EF136F">
        <w:t>a</w:t>
      </w:r>
      <w:r>
        <w:t xml:space="preserve"> har begränsad tillgång till arbets</w:t>
      </w:r>
      <w:r w:rsidR="00EF136F">
        <w:t>marknaden</w:t>
      </w:r>
      <w:r>
        <w:t xml:space="preserve"> på grund av brist</w:t>
      </w:r>
      <w:r w:rsidR="00EF136F">
        <w:t>ande</w:t>
      </w:r>
      <w:r>
        <w:t>tillgång till tolkningstjänster.</w:t>
      </w:r>
    </w:p>
    <w:p w14:paraId="0C9FCC30" w14:textId="77777777" w:rsidR="007C6DD1" w:rsidRDefault="007C6DD1" w:rsidP="00EF136F">
      <w:pPr>
        <w:pStyle w:val="Rubrik3"/>
      </w:pPr>
      <w:r>
        <w:t>Föreslagna frågor artikel 27</w:t>
      </w:r>
    </w:p>
    <w:p w14:paraId="69690E8C" w14:textId="416E932B" w:rsidR="007C6DD1" w:rsidRDefault="007C6DD1" w:rsidP="007C6DD1">
      <w:r>
        <w:t>36.</w:t>
      </w:r>
      <w:r w:rsidR="00EF136F">
        <w:t xml:space="preserve"> Lämna</w:t>
      </w:r>
      <w:r>
        <w:t xml:space="preserve"> uppgifte</w:t>
      </w:r>
      <w:r w:rsidR="00EF136F">
        <w:t xml:space="preserve">r om </w:t>
      </w:r>
      <w:r>
        <w:t xml:space="preserve">strategi och resultat av alla åtgärder </w:t>
      </w:r>
      <w:r w:rsidR="00EF136F">
        <w:t>för att:</w:t>
      </w:r>
    </w:p>
    <w:p w14:paraId="7E600B24" w14:textId="456E8EF1" w:rsidR="007C6DD1" w:rsidRDefault="007C6DD1" w:rsidP="007C6DD1">
      <w:r>
        <w:lastRenderedPageBreak/>
        <w:t>a) öka sysselsättningen hos personer med funktions</w:t>
      </w:r>
      <w:r w:rsidR="00EF136F">
        <w:t>nedsättning</w:t>
      </w:r>
      <w:r>
        <w:t xml:space="preserve">, inklusive ungdomar, och att utveckla en strategi för att </w:t>
      </w:r>
      <w:r w:rsidR="00EF136F">
        <w:t xml:space="preserve">minska skillnader i </w:t>
      </w:r>
      <w:r>
        <w:t>jämställdhet.</w:t>
      </w:r>
    </w:p>
    <w:p w14:paraId="45984EB3" w14:textId="1B811E42" w:rsidR="007C6DD1" w:rsidRDefault="007C6DD1" w:rsidP="007C6DD1">
      <w:r>
        <w:t>b) garantera lika rättigheter för arbetstagare och inkludering</w:t>
      </w:r>
      <w:r w:rsidR="00EF136F">
        <w:t xml:space="preserve"> av personer med funktionsnedsättning</w:t>
      </w:r>
      <w:r>
        <w:t xml:space="preserve">, </w:t>
      </w:r>
      <w:r w:rsidR="00EF136F">
        <w:t>däribland personer i daglig</w:t>
      </w:r>
      <w:r>
        <w:t xml:space="preserve"> </w:t>
      </w:r>
      <w:r w:rsidR="00EF136F">
        <w:t>verksamhet och offentligt skyddad anställning</w:t>
      </w:r>
    </w:p>
    <w:p w14:paraId="7F101525" w14:textId="16DD1518" w:rsidR="007C6DD1" w:rsidRDefault="007C6DD1" w:rsidP="007C6DD1">
      <w:r>
        <w:t xml:space="preserve">c) tillhandahålla </w:t>
      </w:r>
      <w:r w:rsidR="00EF136F">
        <w:t>tillräckliga</w:t>
      </w:r>
      <w:r>
        <w:t xml:space="preserve"> tolkningstjänster för att säkerställa tillgång till arbete</w:t>
      </w:r>
    </w:p>
    <w:p w14:paraId="0043A0A8" w14:textId="77777777" w:rsidR="007C6DD1" w:rsidRDefault="007C6DD1" w:rsidP="007C6DD1">
      <w:r>
        <w:t>37. Uppdatera kommittén om framstegen i rekommendation 50 avseende status för termen personer med nedsatt arbetsförmåga.</w:t>
      </w:r>
    </w:p>
    <w:p w14:paraId="162811C3" w14:textId="486A3984" w:rsidR="007C6DD1" w:rsidRDefault="007C6DD1" w:rsidP="00EF136F">
      <w:pPr>
        <w:pStyle w:val="Rubrik3"/>
      </w:pPr>
      <w:r>
        <w:t xml:space="preserve">Artikel 28 </w:t>
      </w:r>
      <w:r w:rsidR="00BA03E8">
        <w:t>Tillfredsställande levnadsstandard och social trygghet</w:t>
      </w:r>
    </w:p>
    <w:p w14:paraId="1A3E187E" w14:textId="2DE31837" w:rsidR="007C6DD1" w:rsidRDefault="007C6DD1" w:rsidP="007C6DD1">
      <w:r>
        <w:t xml:space="preserve">95.000 kvinnor och 74.000 män är ekonomiskt beroende av </w:t>
      </w:r>
      <w:r w:rsidR="00EF136F">
        <w:t>d</w:t>
      </w:r>
      <w:r>
        <w:t>en "garanti</w:t>
      </w:r>
      <w:r w:rsidR="00EF136F">
        <w:t>nivå</w:t>
      </w:r>
      <w:r>
        <w:t xml:space="preserve">" som är mindre än hälften av minimilönen. Eftersom </w:t>
      </w:r>
      <w:r w:rsidR="00EF136F">
        <w:t xml:space="preserve">den statliga </w:t>
      </w:r>
      <w:r>
        <w:t>garantinivån är relaterad till en persons tillgångar är det svårt att äga eller ärva något utan att riskera att förlora förmåner.</w:t>
      </w:r>
    </w:p>
    <w:p w14:paraId="04AFADAE" w14:textId="36662B7C" w:rsidR="007C6DD1" w:rsidRDefault="007C6DD1" w:rsidP="007C6DD1">
      <w:r>
        <w:t>Personer med funktions</w:t>
      </w:r>
      <w:r w:rsidR="00EF136F">
        <w:t>nedsättning</w:t>
      </w:r>
      <w:r>
        <w:t xml:space="preserve"> har ofta kostnader för hyra, transport, rehabilitering, tandvård, medicin och andra utgifter som överstiger deras inkomst. Hyra för bostäder i grupp</w:t>
      </w:r>
      <w:r w:rsidR="00EF136F">
        <w:t>boende</w:t>
      </w:r>
      <w:r>
        <w:t xml:space="preserve"> är ofta högre än genomsnittlig hyra för jämförbara bostäder, </w:t>
      </w:r>
      <w:r w:rsidR="00EF136F">
        <w:t xml:space="preserve">utan möjlighet att välja ett </w:t>
      </w:r>
      <w:r>
        <w:t>billig</w:t>
      </w:r>
      <w:r w:rsidR="00EF136F">
        <w:t>are</w:t>
      </w:r>
      <w:r>
        <w:t xml:space="preserve"> alternativ</w:t>
      </w:r>
      <w:r w:rsidR="00EF136F">
        <w:t xml:space="preserve"> till bostad</w:t>
      </w:r>
      <w:r>
        <w:t>. Det finns betydande geografiska skillnader i stöd</w:t>
      </w:r>
      <w:r w:rsidR="00EF136F">
        <w:t xml:space="preserve"> från kommuner</w:t>
      </w:r>
      <w:r>
        <w:t>.</w:t>
      </w:r>
    </w:p>
    <w:p w14:paraId="2AED4FC5" w14:textId="77777777" w:rsidR="007C6DD1" w:rsidRDefault="007C6DD1" w:rsidP="00EF136F">
      <w:pPr>
        <w:pStyle w:val="Rubrik3"/>
      </w:pPr>
      <w:r>
        <w:t>Föreslagna frågor artikel 28</w:t>
      </w:r>
    </w:p>
    <w:p w14:paraId="6D1A0105" w14:textId="2AEB20F2" w:rsidR="007C6DD1" w:rsidRDefault="007C6DD1" w:rsidP="007C6DD1">
      <w:r>
        <w:t xml:space="preserve">38. Ge </w:t>
      </w:r>
      <w:r w:rsidR="00EF136F">
        <w:t xml:space="preserve">information om </w:t>
      </w:r>
      <w:r>
        <w:t xml:space="preserve">framsteg </w:t>
      </w:r>
      <w:r w:rsidR="00EF136F">
        <w:t>med uppgifter uppdelade på</w:t>
      </w:r>
      <w:r>
        <w:t xml:space="preserve"> </w:t>
      </w:r>
      <w:r w:rsidR="00EF136F">
        <w:t xml:space="preserve">kön och ålder </w:t>
      </w:r>
      <w:r>
        <w:t>för inkomst och kostnader för boende för personer med funktions</w:t>
      </w:r>
      <w:r w:rsidR="00EF136F">
        <w:t>nedsättning</w:t>
      </w:r>
      <w:r>
        <w:t xml:space="preserve"> som inte kan arbeta och relatera det till utvecklingen av statlig finansiering av </w:t>
      </w:r>
      <w:r w:rsidR="00EF136F">
        <w:t>bidrag</w:t>
      </w:r>
      <w:r>
        <w:t>.</w:t>
      </w:r>
    </w:p>
    <w:p w14:paraId="12ABD20D" w14:textId="77777777" w:rsidR="007C6DD1" w:rsidRDefault="007C6DD1" w:rsidP="00EF136F">
      <w:pPr>
        <w:pStyle w:val="Rubrik3"/>
      </w:pPr>
      <w:r>
        <w:t>Artikel 29 Deltagande i politiskt och offentligt liv</w:t>
      </w:r>
    </w:p>
    <w:p w14:paraId="64A5E854" w14:textId="2F30093A" w:rsidR="007C6DD1" w:rsidRDefault="007C6DD1" w:rsidP="007C6DD1">
      <w:r>
        <w:t xml:space="preserve">Det har skett vissa förbättringar </w:t>
      </w:r>
      <w:r w:rsidR="00EF136F">
        <w:t>när det gäller valde</w:t>
      </w:r>
      <w:r w:rsidR="00B82D53">
        <w:t>ltagande, men stora hinder</w:t>
      </w:r>
      <w:r w:rsidR="00EF136F">
        <w:t xml:space="preserve"> för </w:t>
      </w:r>
      <w:r>
        <w:t xml:space="preserve">politiska deltagandet </w:t>
      </w:r>
      <w:r w:rsidR="00B82D53">
        <w:t>kvarstår</w:t>
      </w:r>
      <w:r>
        <w:t xml:space="preserve"> för personer med funktions</w:t>
      </w:r>
      <w:r w:rsidR="00B82D53">
        <w:t>nedsättning</w:t>
      </w:r>
      <w:r>
        <w:t xml:space="preserve">. Projekt har initierats av </w:t>
      </w:r>
      <w:r w:rsidR="00B82D53">
        <w:t>organisationer från civilsamhället för att öka antalet väljare</w:t>
      </w:r>
      <w:r>
        <w:t xml:space="preserve"> med funktions</w:t>
      </w:r>
      <w:r w:rsidR="00B82D53">
        <w:t>nedsättning</w:t>
      </w:r>
      <w:r>
        <w:t>.</w:t>
      </w:r>
    </w:p>
    <w:p w14:paraId="589F5D65" w14:textId="77777777" w:rsidR="007C6DD1" w:rsidRDefault="007C6DD1" w:rsidP="00B82D53">
      <w:pPr>
        <w:pStyle w:val="Rubrik3"/>
      </w:pPr>
      <w:r>
        <w:t>Föreslagna frågor artikel 29</w:t>
      </w:r>
    </w:p>
    <w:p w14:paraId="74CEDF4E" w14:textId="0B313DEE" w:rsidR="007C6DD1" w:rsidRDefault="007C6DD1" w:rsidP="007C6DD1">
      <w:r>
        <w:t>39. Ge uppdaterad information</w:t>
      </w:r>
      <w:r w:rsidR="00B82D53">
        <w:t xml:space="preserve"> och data</w:t>
      </w:r>
      <w:r>
        <w:t xml:space="preserve"> </w:t>
      </w:r>
      <w:r w:rsidR="00B82D53">
        <w:t xml:space="preserve">uppdelad på kön och ålder </w:t>
      </w:r>
      <w:r>
        <w:t xml:space="preserve"> om framsteg och åtgärder för att öka det politiska deltagandet i och mellan val, </w:t>
      </w:r>
      <w:r w:rsidR="00B82D53">
        <w:t xml:space="preserve">i </w:t>
      </w:r>
      <w:r>
        <w:t xml:space="preserve">politiska partier, </w:t>
      </w:r>
      <w:r w:rsidR="00B82D53">
        <w:t>regeringskansliet</w:t>
      </w:r>
      <w:r>
        <w:t xml:space="preserve"> och offentlig förvaltning, inklusive </w:t>
      </w:r>
      <w:r w:rsidR="00B82D53">
        <w:t>stöjdande</w:t>
      </w:r>
      <w:r>
        <w:t xml:space="preserve"> beslutsfattande.</w:t>
      </w:r>
    </w:p>
    <w:p w14:paraId="3F599797" w14:textId="77777777" w:rsidR="007C6DD1" w:rsidRDefault="007C6DD1" w:rsidP="007C6DD1"/>
    <w:p w14:paraId="6B195731" w14:textId="1BF1098D" w:rsidR="007C6DD1" w:rsidRDefault="007C6DD1" w:rsidP="00B82D53">
      <w:pPr>
        <w:pStyle w:val="Rubrik3"/>
      </w:pPr>
      <w:r>
        <w:t>Artikel 30 Deltagande i kulturliv, rekreation, fritid</w:t>
      </w:r>
      <w:r w:rsidR="00B82D53">
        <w:t>sverksamhet</w:t>
      </w:r>
      <w:r>
        <w:t xml:space="preserve"> och sport</w:t>
      </w:r>
    </w:p>
    <w:p w14:paraId="4632DCC0" w14:textId="3F6FF9CB" w:rsidR="007C6DD1" w:rsidRDefault="007C6DD1" w:rsidP="007C6DD1">
      <w:r>
        <w:t xml:space="preserve">Det finns betydande </w:t>
      </w:r>
      <w:r w:rsidR="00B82D53">
        <w:t>hinder för deltagande</w:t>
      </w:r>
      <w:r>
        <w:t xml:space="preserve"> i kulturliv, rekreation och sport </w:t>
      </w:r>
      <w:r w:rsidR="00B82D53">
        <w:t xml:space="preserve">för unga med funktionshinder som hör samman med </w:t>
      </w:r>
      <w:r>
        <w:t>bristande tillgänglighet och negativa attityder.</w:t>
      </w:r>
    </w:p>
    <w:p w14:paraId="7450FBDF" w14:textId="272281B8" w:rsidR="007C6DD1" w:rsidRDefault="007C6DD1" w:rsidP="007C6DD1">
      <w:r>
        <w:t>Det civila samhällets organisationer har rapporterat</w:t>
      </w:r>
      <w:r w:rsidR="00B82D53">
        <w:t xml:space="preserve"> att nedskärningar i personlig assistans har minskat förutsättningarna för </w:t>
      </w:r>
      <w:r>
        <w:t xml:space="preserve">barn och vuxna </w:t>
      </w:r>
      <w:r w:rsidR="00B82D53">
        <w:t>att delta</w:t>
      </w:r>
      <w:r>
        <w:t xml:space="preserve"> i fritidsaktiviteter.</w:t>
      </w:r>
    </w:p>
    <w:p w14:paraId="3E50DD67" w14:textId="6650D709" w:rsidR="007C6DD1" w:rsidRDefault="007C6DD1" w:rsidP="00B82D53">
      <w:pPr>
        <w:pStyle w:val="Rubrik3"/>
      </w:pPr>
      <w:r>
        <w:t>Föreslag</w:t>
      </w:r>
      <w:r w:rsidR="00B82D53">
        <w:t xml:space="preserve"> till frågor om </w:t>
      </w:r>
      <w:r>
        <w:t>artikel 30</w:t>
      </w:r>
    </w:p>
    <w:p w14:paraId="3F4A9854" w14:textId="26D27923" w:rsidR="007C6DD1" w:rsidRDefault="007C6DD1" w:rsidP="007C6DD1">
      <w:r>
        <w:t xml:space="preserve">40. </w:t>
      </w:r>
      <w:r w:rsidR="00B82D53">
        <w:t>Lämna</w:t>
      </w:r>
      <w:r>
        <w:t xml:space="preserve"> uppdaterad data </w:t>
      </w:r>
      <w:r w:rsidR="00B82D53">
        <w:t xml:space="preserve">uppdelad </w:t>
      </w:r>
      <w:r>
        <w:t>för regioner, ålder och funktions</w:t>
      </w:r>
      <w:r w:rsidR="00B82D53">
        <w:t>nedsättning för</w:t>
      </w:r>
      <w:r>
        <w:t xml:space="preserve"> deltagande i kulturliv, rekreation, fritid</w:t>
      </w:r>
      <w:r w:rsidR="00B82D53">
        <w:t>sverksamhet</w:t>
      </w:r>
      <w:r>
        <w:t xml:space="preserve"> och sport</w:t>
      </w:r>
    </w:p>
    <w:p w14:paraId="2DE1634E" w14:textId="3F6457A7" w:rsidR="00371EF8" w:rsidRDefault="007C6DD1" w:rsidP="007C6DD1">
      <w:r>
        <w:t>41. Ge uppdaterad information om resultaten av tillgän</w:t>
      </w:r>
      <w:r w:rsidR="00B82D53">
        <w:t>glighetskrav</w:t>
      </w:r>
      <w:r>
        <w:t xml:space="preserve"> i statlig finansiering av kultur och en analys av åtgärder för framsteg</w:t>
      </w:r>
      <w:r w:rsidR="00B82D53">
        <w:t>.</w:t>
      </w:r>
    </w:p>
    <w:p w14:paraId="5D435624" w14:textId="113CBA8E" w:rsidR="00B82D53" w:rsidRPr="00B82D53" w:rsidRDefault="00B82D53" w:rsidP="00B82D53">
      <w:pPr>
        <w:rPr>
          <w:rFonts w:ascii="Arial" w:hAnsi="Arial"/>
          <w:b/>
        </w:rPr>
      </w:pPr>
      <w:r>
        <w:rPr>
          <w:rFonts w:ascii="Arial" w:hAnsi="Arial"/>
          <w:b/>
        </w:rPr>
        <w:t>A</w:t>
      </w:r>
      <w:r w:rsidRPr="00B82D53">
        <w:rPr>
          <w:rFonts w:ascii="Arial" w:hAnsi="Arial"/>
          <w:b/>
        </w:rPr>
        <w:t>rtikel 31 Statistik och datainsamling</w:t>
      </w:r>
    </w:p>
    <w:p w14:paraId="7B4C9484" w14:textId="719A9948" w:rsidR="00B82D53" w:rsidRPr="00B82D53" w:rsidRDefault="00B82D53" w:rsidP="00B82D53">
      <w:pPr>
        <w:pStyle w:val="Ingetavstnd"/>
      </w:pPr>
      <w:r w:rsidRPr="00B82D53">
        <w:t xml:space="preserve">Det har inte förekommit någon dialog </w:t>
      </w:r>
      <w:r>
        <w:t xml:space="preserve">med funktionsrättsorganisationer </w:t>
      </w:r>
      <w:r w:rsidRPr="00B82D53">
        <w:t xml:space="preserve">om indikatorer för mänskliga rättigheter och hur man förbättrar </w:t>
      </w:r>
      <w:r>
        <w:t>statistiken och datainsamlingen</w:t>
      </w:r>
      <w:r w:rsidRPr="00B82D53">
        <w:t>.</w:t>
      </w:r>
    </w:p>
    <w:p w14:paraId="18156C06" w14:textId="743ED671" w:rsidR="00B82D53" w:rsidRPr="00B82D53" w:rsidRDefault="00B82D53" w:rsidP="00B82D53">
      <w:pPr>
        <w:pStyle w:val="Ingetavstnd"/>
      </w:pPr>
      <w:r>
        <w:t xml:space="preserve">Rapporten om uppföljning för funktionshinderpolitiken för 2017 från Myndigheten för delaktighet </w:t>
      </w:r>
      <w:r w:rsidRPr="00B82D53">
        <w:t xml:space="preserve">ger information om ojämlikhet i förhållande till hälsa, utbildning, arbete och inkomst. På de flesta områden finns ingen jämförelse med tidigare år. Det </w:t>
      </w:r>
      <w:r>
        <w:t xml:space="preserve">framgår </w:t>
      </w:r>
      <w:r w:rsidRPr="00B82D53">
        <w:t>inte klart när uppgifterna uppdaterades. Det finns ingen tillgång till rådata för att jämföra situationen i olika delar av landet. Det finns ingen</w:t>
      </w:r>
      <w:r>
        <w:t xml:space="preserve"> uppföljning av tillgänglighet</w:t>
      </w:r>
      <w:r w:rsidRPr="00B82D53">
        <w:t>. Rapporten drar slutsatsen att mål saknas på de flesta områden. Det står också att medvetenheten om mänskliga rättigheter har ökat, men inga uppgifter lämnas för att stödja detta uttalande.</w:t>
      </w:r>
    </w:p>
    <w:p w14:paraId="411842AE" w14:textId="7CD92B64" w:rsidR="00B82D53" w:rsidRPr="00B82D53" w:rsidRDefault="00B82D53" w:rsidP="00B82D53">
      <w:pPr>
        <w:pStyle w:val="Ingetavstnd"/>
      </w:pPr>
      <w:r w:rsidRPr="00B82D53">
        <w:t>Statistiska centralbyråns</w:t>
      </w:r>
      <w:r w:rsidR="005769DA">
        <w:t>, SCB,</w:t>
      </w:r>
      <w:r w:rsidRPr="00B82D53">
        <w:t xml:space="preserve"> rapport om nationella indikatorer för hållbara utvecklingsmål innehåller inte </w:t>
      </w:r>
      <w:r w:rsidR="005769DA">
        <w:t xml:space="preserve">uppdelad statistik för personer med funktionsnedsättning. </w:t>
      </w:r>
      <w:r w:rsidRPr="00B82D53">
        <w:t>Vid ett seminariu</w:t>
      </w:r>
      <w:r w:rsidR="005769DA">
        <w:t>m</w:t>
      </w:r>
      <w:r w:rsidRPr="00B82D53">
        <w:t xml:space="preserve"> 2018 hävdade </w:t>
      </w:r>
      <w:r w:rsidR="005769DA">
        <w:t>myndigheten</w:t>
      </w:r>
      <w:r w:rsidRPr="00B82D53">
        <w:t xml:space="preserve"> att det inte är möjl</w:t>
      </w:r>
      <w:r w:rsidR="005769DA">
        <w:t>igt att tillhandahålla uppdelad</w:t>
      </w:r>
      <w:r w:rsidRPr="00B82D53">
        <w:t xml:space="preserve"> </w:t>
      </w:r>
      <w:r w:rsidR="005769DA">
        <w:t>statistik</w:t>
      </w:r>
      <w:r w:rsidRPr="00B82D53">
        <w:t xml:space="preserve"> om funktionshinder.</w:t>
      </w:r>
    </w:p>
    <w:p w14:paraId="7F0A7337" w14:textId="4F491055" w:rsidR="00B82D53" w:rsidRPr="00B82D53" w:rsidRDefault="00B82D53" w:rsidP="005769DA">
      <w:pPr>
        <w:pStyle w:val="Rubrik3"/>
      </w:pPr>
      <w:r w:rsidRPr="00B82D53">
        <w:lastRenderedPageBreak/>
        <w:t>Föreslag</w:t>
      </w:r>
      <w:r w:rsidR="005769DA">
        <w:t xml:space="preserve"> till </w:t>
      </w:r>
      <w:r w:rsidRPr="00B82D53">
        <w:t>frågor</w:t>
      </w:r>
      <w:r w:rsidR="005769DA">
        <w:t xml:space="preserve"> om</w:t>
      </w:r>
      <w:r w:rsidRPr="00B82D53">
        <w:t xml:space="preserve"> artikel 31</w:t>
      </w:r>
    </w:p>
    <w:p w14:paraId="4EF2FB5E" w14:textId="7B50CFB4" w:rsidR="00B82D53" w:rsidRPr="00B82D53" w:rsidRDefault="00B82D53" w:rsidP="00B82D53">
      <w:pPr>
        <w:pStyle w:val="Ingetavstnd"/>
      </w:pPr>
      <w:r w:rsidRPr="00B82D53">
        <w:t>42. Ge det</w:t>
      </w:r>
      <w:r w:rsidR="005769DA">
        <w:t>aljerade uppgifter om framsteg för att åtgärda</w:t>
      </w:r>
      <w:r w:rsidRPr="00B82D53">
        <w:t xml:space="preserve"> rekommendation 56 från </w:t>
      </w:r>
      <w:r w:rsidR="005769DA">
        <w:t xml:space="preserve">den konstruktiva dialogen 2014. Ange hur funktionsrättsorganisationer varit aktivt delaktiga i beslut som rör statistik och datainsamling. </w:t>
      </w:r>
    </w:p>
    <w:p w14:paraId="1880221A" w14:textId="77777777" w:rsidR="00B82D53" w:rsidRPr="00B82D53" w:rsidRDefault="00B82D53" w:rsidP="005769DA">
      <w:pPr>
        <w:pStyle w:val="Rubrik3"/>
      </w:pPr>
      <w:r w:rsidRPr="00B82D53">
        <w:t>Artikel 32 Internationellt samarbete</w:t>
      </w:r>
    </w:p>
    <w:p w14:paraId="06A902F6" w14:textId="06FB518A" w:rsidR="00B82D53" w:rsidRPr="00B82D53" w:rsidRDefault="00B82D53" w:rsidP="00B82D53">
      <w:pPr>
        <w:pStyle w:val="Ingetavstnd"/>
      </w:pPr>
      <w:r w:rsidRPr="00B82D53">
        <w:t xml:space="preserve">Det finns ingen information om framstegen när det gäller rekommendationen att sprida </w:t>
      </w:r>
      <w:r w:rsidR="005769DA">
        <w:t xml:space="preserve">”twintrack” </w:t>
      </w:r>
      <w:r w:rsidRPr="00B82D53">
        <w:t>tvåspår</w:t>
      </w:r>
      <w:r w:rsidR="005769DA">
        <w:t xml:space="preserve">sstrategi </w:t>
      </w:r>
      <w:r w:rsidRPr="00B82D53">
        <w:t xml:space="preserve">i internationellt </w:t>
      </w:r>
      <w:r w:rsidR="005769DA">
        <w:t>utvecklingsarbete</w:t>
      </w:r>
      <w:r w:rsidRPr="00B82D53">
        <w:t>.</w:t>
      </w:r>
    </w:p>
    <w:p w14:paraId="54C408C6" w14:textId="64DAE0A6" w:rsidR="00B82D53" w:rsidRPr="00B82D53" w:rsidRDefault="00B82D53" w:rsidP="005769DA">
      <w:pPr>
        <w:pStyle w:val="Rubrik3"/>
      </w:pPr>
      <w:r w:rsidRPr="00B82D53">
        <w:t>Föreslag</w:t>
      </w:r>
      <w:r w:rsidR="005769DA">
        <w:t xml:space="preserve"> till</w:t>
      </w:r>
      <w:r w:rsidRPr="00B82D53">
        <w:t xml:space="preserve"> frågor </w:t>
      </w:r>
      <w:r w:rsidR="005769DA">
        <w:t xml:space="preserve">om </w:t>
      </w:r>
      <w:r w:rsidRPr="00B82D53">
        <w:t>artikel 32</w:t>
      </w:r>
    </w:p>
    <w:p w14:paraId="7F916599" w14:textId="074A67FC" w:rsidR="00B82D53" w:rsidRPr="00B82D53" w:rsidRDefault="00B82D53" w:rsidP="00B82D53">
      <w:pPr>
        <w:pStyle w:val="Ingetavstnd"/>
      </w:pPr>
      <w:r w:rsidRPr="00B82D53">
        <w:t>43. Ge uppdaterad information om åtgärder för att säkerställa att funkti</w:t>
      </w:r>
      <w:r w:rsidR="005769DA">
        <w:t xml:space="preserve">onshinder, inklusive uppdelad data </w:t>
      </w:r>
      <w:r w:rsidRPr="00B82D53">
        <w:t>och den sociala dimensionen av hållbarhet, integreras i strategier och planer för att genomföra och övervaka nationella 2030-agendan för hållbar utveckling.</w:t>
      </w:r>
    </w:p>
    <w:p w14:paraId="280E178B" w14:textId="206F8425" w:rsidR="00B82D53" w:rsidRPr="00B82D53" w:rsidRDefault="00B82D53" w:rsidP="00B82D53">
      <w:pPr>
        <w:pStyle w:val="Ingetavstnd"/>
      </w:pPr>
      <w:r w:rsidRPr="00B82D53">
        <w:t>44. Ge inform</w:t>
      </w:r>
      <w:r w:rsidR="005769DA">
        <w:t xml:space="preserve">ation om hur regeringen stöder funktionsrättsorganisationer </w:t>
      </w:r>
      <w:r w:rsidRPr="00B82D53">
        <w:t xml:space="preserve">för att främja ledarskap för personer med funktionsnedsättning i </w:t>
      </w:r>
      <w:r w:rsidR="005769DA">
        <w:t>inkluderande utvecklingsarbete</w:t>
      </w:r>
      <w:r w:rsidRPr="00B82D53">
        <w:t>.</w:t>
      </w:r>
    </w:p>
    <w:p w14:paraId="7823E632" w14:textId="77777777" w:rsidR="00B82D53" w:rsidRPr="00B82D53" w:rsidRDefault="00B82D53" w:rsidP="005769DA">
      <w:pPr>
        <w:pStyle w:val="Rubrik3"/>
      </w:pPr>
      <w:r w:rsidRPr="00B82D53">
        <w:t>Artikel 33 Nationellt genomförande och övervakning</w:t>
      </w:r>
    </w:p>
    <w:p w14:paraId="144313CA" w14:textId="795C7A5B" w:rsidR="00B82D53" w:rsidRPr="00B82D53" w:rsidRDefault="00B82D53" w:rsidP="00B82D53">
      <w:pPr>
        <w:pStyle w:val="Ingetavstnd"/>
      </w:pPr>
      <w:r w:rsidRPr="00B82D53">
        <w:t xml:space="preserve">Det finns fortfarande inget konkret förslag </w:t>
      </w:r>
      <w:r w:rsidR="005769DA">
        <w:t xml:space="preserve">för </w:t>
      </w:r>
      <w:r w:rsidRPr="00B82D53">
        <w:t>att inrätta en nationell människorättsorganisation, NHRI, med resurser för att uppfylla artikel 33.2. Sverige godkände flera rekommendationer för att upprätta en NHRI vid Universal Periodic Review (2015). Kulturdepartementet har påbörjat arbetet med att utarbeta förslag om inrättandet av institutionen som ska presenteras 2018.</w:t>
      </w:r>
    </w:p>
    <w:p w14:paraId="59AFC171" w14:textId="0DEB55E5" w:rsidR="00B82D53" w:rsidRPr="00B82D53" w:rsidRDefault="00B82D53" w:rsidP="00B82D53">
      <w:pPr>
        <w:pStyle w:val="Ingetavstnd"/>
      </w:pPr>
      <w:r w:rsidRPr="00B82D53">
        <w:t xml:space="preserve">I den </w:t>
      </w:r>
      <w:r w:rsidR="005769DA">
        <w:t>först</w:t>
      </w:r>
      <w:r w:rsidRPr="00B82D53">
        <w:t>a rapporten 2011</w:t>
      </w:r>
      <w:r w:rsidR="005769DA">
        <w:t xml:space="preserve"> till kommittén hänvisade regeringen till en statlig utredning </w:t>
      </w:r>
      <w:r w:rsidRPr="00B82D53">
        <w:t xml:space="preserve">om genomförandet av artikel 33, men regeringen avslutade </w:t>
      </w:r>
      <w:r w:rsidR="005769DA">
        <w:t xml:space="preserve">ärendet </w:t>
      </w:r>
      <w:r w:rsidRPr="00B82D53">
        <w:t xml:space="preserve">2017, utan dialog med </w:t>
      </w:r>
      <w:r w:rsidR="005769DA">
        <w:t>funktionsrättsorganisationer om</w:t>
      </w:r>
      <w:r w:rsidRPr="00B82D53">
        <w:t xml:space="preserve"> överväganden </w:t>
      </w:r>
      <w:r w:rsidR="005769DA">
        <w:t>som framkom i</w:t>
      </w:r>
      <w:r w:rsidRPr="00B82D53">
        <w:t xml:space="preserve"> rekommendatione</w:t>
      </w:r>
      <w:r w:rsidR="005769DA">
        <w:t xml:space="preserve">r om kontaktpunkt och samordning för konventionen. Myndigheten för delaktighet har granskats utifrån sin roll och effektivitet. </w:t>
      </w:r>
    </w:p>
    <w:p w14:paraId="469CE331" w14:textId="3587C27E" w:rsidR="00B82D53" w:rsidRPr="00B82D53" w:rsidRDefault="00B82D53" w:rsidP="00B82D53">
      <w:pPr>
        <w:pStyle w:val="Ingetavstnd"/>
      </w:pPr>
      <w:r w:rsidRPr="00B82D53">
        <w:t>För</w:t>
      </w:r>
      <w:r w:rsidR="005769DA">
        <w:t>eslag till</w:t>
      </w:r>
      <w:r w:rsidRPr="00B82D53">
        <w:t xml:space="preserve"> frågor</w:t>
      </w:r>
      <w:r w:rsidR="005769DA">
        <w:t xml:space="preserve"> om</w:t>
      </w:r>
      <w:r w:rsidRPr="00B82D53">
        <w:t xml:space="preserve"> artikel 33</w:t>
      </w:r>
    </w:p>
    <w:p w14:paraId="0BC4B229" w14:textId="77777777" w:rsidR="00B82D53" w:rsidRPr="00B82D53" w:rsidRDefault="00B82D53" w:rsidP="00B82D53">
      <w:pPr>
        <w:pStyle w:val="Ingetavstnd"/>
      </w:pPr>
      <w:r w:rsidRPr="00B82D53">
        <w:t>45. Ge information om framsteg och resultat av åtgärder för att fullt ut genomföra och säkerställa:</w:t>
      </w:r>
    </w:p>
    <w:p w14:paraId="13F37CD4" w14:textId="5E7BBAEF" w:rsidR="00B82D53" w:rsidRPr="00B82D53" w:rsidRDefault="00B82D53" w:rsidP="00B82D53">
      <w:pPr>
        <w:pStyle w:val="Ingetavstnd"/>
      </w:pPr>
      <w:r w:rsidRPr="00B82D53">
        <w:lastRenderedPageBreak/>
        <w:t>a) mainstreaming</w:t>
      </w:r>
      <w:r w:rsidR="005769DA">
        <w:t xml:space="preserve"> av det människorättsbase</w:t>
      </w:r>
      <w:r w:rsidRPr="00B82D53">
        <w:t xml:space="preserve">rade </w:t>
      </w:r>
      <w:r w:rsidR="005769DA">
        <w:t>angrepp</w:t>
      </w:r>
      <w:r w:rsidRPr="00B82D53">
        <w:t xml:space="preserve">ssättet </w:t>
      </w:r>
      <w:r w:rsidR="005769DA">
        <w:t>med</w:t>
      </w:r>
      <w:r w:rsidRPr="00B82D53">
        <w:t xml:space="preserve"> fokus </w:t>
      </w:r>
      <w:r w:rsidR="005769DA">
        <w:t>på samordning i regeringskansliet</w:t>
      </w:r>
    </w:p>
    <w:p w14:paraId="7F0891C0" w14:textId="467FA1AE" w:rsidR="00B82D53" w:rsidRPr="00B82D53" w:rsidRDefault="005769DA" w:rsidP="00B82D53">
      <w:pPr>
        <w:pStyle w:val="Ingetavstnd"/>
      </w:pPr>
      <w:r>
        <w:t>b) f</w:t>
      </w:r>
      <w:r w:rsidR="00B82D53" w:rsidRPr="00B82D53">
        <w:t>ullständigt mandat, oberoende och resurser för en nationell människorättsinstitution</w:t>
      </w:r>
    </w:p>
    <w:p w14:paraId="078382A1" w14:textId="44F1E278" w:rsidR="00B82D53" w:rsidRDefault="00BA03E8" w:rsidP="00B82D53">
      <w:pPr>
        <w:pStyle w:val="Ingetavstnd"/>
      </w:pPr>
      <w:r>
        <w:t>c) r</w:t>
      </w:r>
      <w:r w:rsidR="00B82D53" w:rsidRPr="00B82D53">
        <w:t xml:space="preserve">esurser och stöd till </w:t>
      </w:r>
      <w:r>
        <w:t>funktionsrättsorganisationer för</w:t>
      </w:r>
      <w:r w:rsidR="00B82D53" w:rsidRPr="00B82D53">
        <w:t xml:space="preserve"> att delta i alla aspekter av genomförande och övervakning på nationell, regional och lokal nivå för att uppfylla artikel 33.3.</w:t>
      </w:r>
    </w:p>
    <w:p w14:paraId="19025297" w14:textId="52BDB094" w:rsidR="00BA03E8" w:rsidRPr="00FE34AC" w:rsidRDefault="00BA03E8" w:rsidP="00B82D53">
      <w:pPr>
        <w:pStyle w:val="Ingetavstnd"/>
      </w:pPr>
      <w:r>
        <w:t>Slutkommentarer med fylliga källhänvisningar har inte översatts.</w:t>
      </w:r>
    </w:p>
    <w:sectPr w:rsidR="00BA03E8" w:rsidRPr="00FE34AC" w:rsidSect="00A956BA">
      <w:headerReference w:type="even" r:id="rId19"/>
      <w:headerReference w:type="default" r:id="rId20"/>
      <w:footerReference w:type="even" r:id="rId21"/>
      <w:footerReference w:type="default" r:id="rId22"/>
      <w:headerReference w:type="first" r:id="rId23"/>
      <w:footerReference w:type="first" r:id="rId24"/>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C0BA" w14:textId="77777777" w:rsidR="0061736F" w:rsidRDefault="0061736F" w:rsidP="00B82D53">
      <w:pPr>
        <w:spacing w:after="0" w:line="240" w:lineRule="auto"/>
      </w:pPr>
      <w:r>
        <w:separator/>
      </w:r>
    </w:p>
  </w:endnote>
  <w:endnote w:type="continuationSeparator" w:id="0">
    <w:p w14:paraId="6443C978" w14:textId="77777777" w:rsidR="0061736F" w:rsidRDefault="0061736F" w:rsidP="00B82D53">
      <w:pPr>
        <w:spacing w:after="0" w:line="240" w:lineRule="auto"/>
      </w:pPr>
      <w:r>
        <w:continuationSeparator/>
      </w:r>
    </w:p>
  </w:endnote>
  <w:endnote w:id="1">
    <w:p w14:paraId="5BD89050" w14:textId="77777777" w:rsidR="00BA03E8" w:rsidRPr="00820AAF" w:rsidRDefault="00BA03E8" w:rsidP="00BA03E8">
      <w:pPr>
        <w:pStyle w:val="Ingetavstnd"/>
      </w:pPr>
      <w:r>
        <w:rPr>
          <w:rStyle w:val="Slutkommentarsreferens"/>
        </w:rPr>
        <w:endnoteRef/>
      </w:r>
      <w:r w:rsidRPr="00820AAF">
        <w:t xml:space="preserve"> Civil Right Defenders, </w:t>
      </w:r>
    </w:p>
    <w:p w14:paraId="1E253C42" w14:textId="75944265" w:rsidR="00BA03E8" w:rsidRPr="00820AAF" w:rsidRDefault="007E3CA1" w:rsidP="00BA03E8">
      <w:pPr>
        <w:pStyle w:val="Ingetavstnd"/>
      </w:pPr>
      <w:r w:rsidRPr="00820AAF">
        <w:t>Lika Unika</w:t>
      </w:r>
    </w:p>
    <w:p w14:paraId="77CE762C" w14:textId="77777777" w:rsidR="007E3CA1" w:rsidRPr="00820AAF" w:rsidRDefault="00BA03E8" w:rsidP="00BA03E8">
      <w:pPr>
        <w:pStyle w:val="Ingetavstnd"/>
      </w:pPr>
      <w:r w:rsidRPr="00820AAF">
        <w:t xml:space="preserve">DHR </w:t>
      </w:r>
    </w:p>
    <w:p w14:paraId="158578BC" w14:textId="5ECA4DDD" w:rsidR="00BA03E8" w:rsidRPr="007E3CA1" w:rsidRDefault="00BA03E8" w:rsidP="00BA03E8">
      <w:pPr>
        <w:pStyle w:val="Ingetavstnd"/>
      </w:pPr>
      <w:r w:rsidRPr="007E3CA1">
        <w:t xml:space="preserve">Forum </w:t>
      </w:r>
      <w:r w:rsidR="007E3CA1" w:rsidRPr="007E3CA1">
        <w:t>Kvinnor och funktionshinder</w:t>
      </w:r>
    </w:p>
    <w:p w14:paraId="7ACCB6D0" w14:textId="7B6647BC" w:rsidR="007E3CA1" w:rsidRPr="007E3CA1" w:rsidRDefault="00BA03E8" w:rsidP="00BA03E8">
      <w:pPr>
        <w:pStyle w:val="Ingetavstnd"/>
      </w:pPr>
      <w:r w:rsidRPr="007E3CA1">
        <w:t>Independent Living Institute</w:t>
      </w:r>
    </w:p>
    <w:p w14:paraId="03A5BFE7" w14:textId="5E35BFFE" w:rsidR="00BA03E8" w:rsidRPr="007E3CA1" w:rsidRDefault="007E3CA1" w:rsidP="00BA03E8">
      <w:pPr>
        <w:pStyle w:val="Ingetavstnd"/>
      </w:pPr>
      <w:r w:rsidRPr="007E3CA1">
        <w:t>Fonden för mänskliga rättigheter</w:t>
      </w:r>
    </w:p>
    <w:p w14:paraId="7B701C72" w14:textId="77777777" w:rsidR="007E3CA1" w:rsidRPr="007E3CA1" w:rsidRDefault="007E3CA1" w:rsidP="007E3CA1">
      <w:pPr>
        <w:pStyle w:val="Ingetavstnd"/>
      </w:pPr>
      <w:r>
        <w:t>RFSU</w:t>
      </w:r>
    </w:p>
    <w:p w14:paraId="65D5197A" w14:textId="77777777" w:rsidR="007E3CA1" w:rsidRPr="00820AAF" w:rsidRDefault="007E3CA1" w:rsidP="007E3CA1">
      <w:pPr>
        <w:pStyle w:val="Ingetavstnd"/>
      </w:pPr>
      <w:r w:rsidRPr="00820AAF">
        <w:t>Svenska FN-förbundet</w:t>
      </w:r>
    </w:p>
    <w:p w14:paraId="37135DE1" w14:textId="5D1FB4A8" w:rsidR="00820AAF" w:rsidRDefault="00820AAF" w:rsidP="00BA03E8">
      <w:pPr>
        <w:pStyle w:val="Ingetavstnd"/>
      </w:pPr>
      <w:r>
        <w:t>Unga Reumatiker</w:t>
      </w:r>
    </w:p>
    <w:p w14:paraId="08BFC675" w14:textId="3A4D005A" w:rsidR="00BA03E8" w:rsidRPr="007E3CA1" w:rsidRDefault="007E3CA1" w:rsidP="00BA03E8">
      <w:pPr>
        <w:pStyle w:val="Ingetavstnd"/>
      </w:pPr>
      <w:r w:rsidRPr="007E3CA1">
        <w:t>Unga rörelshindrade</w:t>
      </w:r>
    </w:p>
    <w:p w14:paraId="4CF12A70" w14:textId="7A3ECA8B" w:rsidR="00BA03E8" w:rsidRPr="00820AAF" w:rsidRDefault="00BA03E8" w:rsidP="00BA03E8">
      <w:pPr>
        <w:pStyle w:val="Ingetavstnd"/>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92B8" w14:textId="77777777" w:rsidR="00BA03E8" w:rsidRDefault="00BA03E8">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6DD9" w14:textId="77777777" w:rsidR="00BA03E8" w:rsidRDefault="00BA03E8">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425D" w14:textId="77777777" w:rsidR="00BA03E8" w:rsidRDefault="00BA03E8">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9D96" w14:textId="77777777" w:rsidR="0061736F" w:rsidRDefault="0061736F" w:rsidP="00B82D53">
      <w:pPr>
        <w:spacing w:after="0" w:line="240" w:lineRule="auto"/>
      </w:pPr>
      <w:r>
        <w:separator/>
      </w:r>
    </w:p>
  </w:footnote>
  <w:footnote w:type="continuationSeparator" w:id="0">
    <w:p w14:paraId="64E879B1" w14:textId="77777777" w:rsidR="0061736F" w:rsidRDefault="0061736F" w:rsidP="00B8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F76A" w14:textId="77777777" w:rsidR="00BA03E8" w:rsidRDefault="00BA03E8">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09787"/>
      <w:docPartObj>
        <w:docPartGallery w:val="Watermarks"/>
        <w:docPartUnique/>
      </w:docPartObj>
    </w:sdtPr>
    <w:sdtEndPr/>
    <w:sdtContent>
      <w:p w14:paraId="379627FA" w14:textId="7B70687D" w:rsidR="00BA03E8" w:rsidRDefault="0061736F">
        <w:pPr>
          <w:pStyle w:val="Sidhuvud"/>
        </w:pPr>
        <w:r>
          <w:pict w14:anchorId="173DC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23517" o:spid="_x0000_s2049" type="#_x0000_t136" style="position:absolute;margin-left:0;margin-top:0;width:467.5pt;height:51.9pt;rotation:315;z-index:-251658752;mso-position-horizontal:center;mso-position-horizontal-relative:margin;mso-position-vertical:center;mso-position-vertical-relative:margin" o:allowincell="f" fillcolor="silver" stroked="f">
              <v:fill opacity=".5"/>
              <v:textpath style="font-family:&quot;calibri&quot;;font-size:1pt" string="Preliminär översättning till svensk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9BA2" w14:textId="77777777" w:rsidR="00BA03E8" w:rsidRDefault="00BA03E8">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26A92"/>
    <w:multiLevelType w:val="hybridMultilevel"/>
    <w:tmpl w:val="44B4167A"/>
    <w:lvl w:ilvl="0" w:tplc="041D0017">
      <w:start w:val="1"/>
      <w:numFmt w:val="lowerLetter"/>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08"/>
    <w:rsid w:val="0004074B"/>
    <w:rsid w:val="000B697B"/>
    <w:rsid w:val="000F3070"/>
    <w:rsid w:val="00104A68"/>
    <w:rsid w:val="001651A4"/>
    <w:rsid w:val="001E7DEC"/>
    <w:rsid w:val="00210E11"/>
    <w:rsid w:val="00355FE5"/>
    <w:rsid w:val="00371EF8"/>
    <w:rsid w:val="003869B1"/>
    <w:rsid w:val="003B63DE"/>
    <w:rsid w:val="0040312B"/>
    <w:rsid w:val="00475A08"/>
    <w:rsid w:val="005769DA"/>
    <w:rsid w:val="005B576B"/>
    <w:rsid w:val="0061370C"/>
    <w:rsid w:val="0061699D"/>
    <w:rsid w:val="0061736F"/>
    <w:rsid w:val="00681392"/>
    <w:rsid w:val="006E394F"/>
    <w:rsid w:val="007C6DD1"/>
    <w:rsid w:val="007E20FC"/>
    <w:rsid w:val="007E3CA1"/>
    <w:rsid w:val="00820AAF"/>
    <w:rsid w:val="00922019"/>
    <w:rsid w:val="00A956BA"/>
    <w:rsid w:val="00B64C9D"/>
    <w:rsid w:val="00B82D53"/>
    <w:rsid w:val="00BA03E8"/>
    <w:rsid w:val="00BE0163"/>
    <w:rsid w:val="00C53EAA"/>
    <w:rsid w:val="00CD7E8D"/>
    <w:rsid w:val="00D00EC4"/>
    <w:rsid w:val="00DA18C5"/>
    <w:rsid w:val="00DB0125"/>
    <w:rsid w:val="00DE0766"/>
    <w:rsid w:val="00E02DE0"/>
    <w:rsid w:val="00EA14E5"/>
    <w:rsid w:val="00EF136F"/>
    <w:rsid w:val="00F42C88"/>
    <w:rsid w:val="00F87EF8"/>
    <w:rsid w:val="00FB47D9"/>
    <w:rsid w:val="00FE2142"/>
    <w:rsid w:val="00FE3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31527"/>
  <w15:chartTrackingRefBased/>
  <w15:docId w15:val="{B3389B02-92A5-435D-B2B5-3DF55260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character" w:styleId="Hyperlnk">
    <w:name w:val="Hyperlink"/>
    <w:basedOn w:val="Standardstycketeckensnitt"/>
    <w:uiPriority w:val="99"/>
    <w:unhideWhenUsed/>
    <w:rsid w:val="00B82D53"/>
    <w:rPr>
      <w:color w:val="0563C1"/>
      <w:u w:val="single"/>
    </w:rPr>
  </w:style>
  <w:style w:type="paragraph" w:styleId="Liststycke">
    <w:name w:val="List Paragraph"/>
    <w:basedOn w:val="Normal"/>
    <w:link w:val="ListstyckeChar"/>
    <w:uiPriority w:val="34"/>
    <w:qFormat/>
    <w:rsid w:val="00B82D53"/>
    <w:pPr>
      <w:tabs>
        <w:tab w:val="left" w:pos="3686"/>
        <w:tab w:val="left" w:pos="4536"/>
      </w:tabs>
      <w:spacing w:after="0" w:line="240" w:lineRule="auto"/>
      <w:ind w:left="720"/>
      <w:contextualSpacing/>
    </w:pPr>
    <w:rPr>
      <w:rFonts w:eastAsiaTheme="minorHAnsi" w:cs="Arial"/>
      <w:szCs w:val="24"/>
    </w:rPr>
  </w:style>
  <w:style w:type="paragraph" w:styleId="Slutkommentar">
    <w:name w:val="endnote text"/>
    <w:basedOn w:val="Normal"/>
    <w:link w:val="SlutkommentarChar"/>
    <w:uiPriority w:val="99"/>
    <w:unhideWhenUsed/>
    <w:rsid w:val="00B82D53"/>
    <w:pPr>
      <w:spacing w:after="0"/>
      <w:ind w:right="-7"/>
      <w:jc w:val="both"/>
    </w:pPr>
    <w:rPr>
      <w:rFonts w:ascii="Helvetica Neue" w:eastAsiaTheme="minorEastAsia" w:hAnsi="Helvetica Neue" w:cs="Arial"/>
      <w:szCs w:val="20"/>
      <w:lang w:val="en-AU"/>
    </w:rPr>
  </w:style>
  <w:style w:type="character" w:customStyle="1" w:styleId="SlutkommentarChar">
    <w:name w:val="Slutkommentar Char"/>
    <w:basedOn w:val="Standardstycketeckensnitt"/>
    <w:link w:val="Slutkommentar"/>
    <w:uiPriority w:val="99"/>
    <w:rsid w:val="00B82D53"/>
    <w:rPr>
      <w:rFonts w:ascii="Helvetica Neue" w:eastAsiaTheme="minorEastAsia" w:hAnsi="Helvetica Neue" w:cs="Arial"/>
      <w:sz w:val="24"/>
      <w:lang w:val="en-AU" w:eastAsia="en-US"/>
    </w:rPr>
  </w:style>
  <w:style w:type="character" w:styleId="Slutkommentarsreferens">
    <w:name w:val="endnote reference"/>
    <w:basedOn w:val="Standardstycketeckensnitt"/>
    <w:uiPriority w:val="99"/>
    <w:unhideWhenUsed/>
    <w:rsid w:val="00B82D53"/>
    <w:rPr>
      <w:vertAlign w:val="superscript"/>
    </w:rPr>
  </w:style>
  <w:style w:type="character" w:customStyle="1" w:styleId="ListstyckeChar">
    <w:name w:val="Liststycke Char"/>
    <w:link w:val="Liststycke"/>
    <w:uiPriority w:val="34"/>
    <w:rsid w:val="00B82D53"/>
    <w:rPr>
      <w:rFonts w:ascii="Book Antiqua" w:eastAsiaTheme="minorHAnsi" w:hAnsi="Book Antiqua" w:cs="Arial"/>
      <w:sz w:val="24"/>
      <w:szCs w:val="24"/>
      <w:lang w:eastAsia="en-US"/>
    </w:rPr>
  </w:style>
  <w:style w:type="paragraph" w:styleId="Sidhuvud">
    <w:name w:val="header"/>
    <w:basedOn w:val="Normal"/>
    <w:link w:val="SidhuvudChar"/>
    <w:uiPriority w:val="99"/>
    <w:unhideWhenUsed/>
    <w:rsid w:val="00BA03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03E8"/>
    <w:rPr>
      <w:rFonts w:ascii="Book Antiqua" w:hAnsi="Book Antiqua"/>
      <w:sz w:val="24"/>
      <w:szCs w:val="22"/>
      <w:lang w:eastAsia="en-US"/>
    </w:rPr>
  </w:style>
  <w:style w:type="paragraph" w:styleId="Sidfot">
    <w:name w:val="footer"/>
    <w:basedOn w:val="Normal"/>
    <w:link w:val="SidfotChar"/>
    <w:uiPriority w:val="99"/>
    <w:unhideWhenUsed/>
    <w:rsid w:val="00BA03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03E8"/>
    <w:rPr>
      <w:rFonts w:ascii="Book Antiqua" w:hAnsi="Book Antiqu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mailto:mia.ahlgren@funktionsratt.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21</Pages>
  <Words>6074</Words>
  <Characters>32196</Characters>
  <Application>Microsoft Office Word</Application>
  <DocSecurity>0</DocSecurity>
  <Lines>268</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Mia Ahlgren</cp:lastModifiedBy>
  <cp:revision>7</cp:revision>
  <dcterms:created xsi:type="dcterms:W3CDTF">2018-07-13T06:38:00Z</dcterms:created>
  <dcterms:modified xsi:type="dcterms:W3CDTF">2018-08-07T14:44:00Z</dcterms:modified>
</cp:coreProperties>
</file>