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01" w:rsidRDefault="00E53501" w:rsidP="00E53501">
      <w:pPr>
        <w:ind w:left="3912"/>
      </w:pPr>
    </w:p>
    <w:p w:rsidR="00E53501" w:rsidRDefault="00E53501" w:rsidP="00E53501">
      <w:pPr>
        <w:ind w:left="3912"/>
      </w:pPr>
    </w:p>
    <w:p w:rsidR="00E53501" w:rsidRDefault="00E53501" w:rsidP="00E53501">
      <w:pPr>
        <w:ind w:left="3912"/>
      </w:pPr>
    </w:p>
    <w:p w:rsidR="00E53501" w:rsidRPr="00214020" w:rsidRDefault="00E53501" w:rsidP="00E53501">
      <w:pPr>
        <w:ind w:left="3912"/>
        <w:rPr>
          <w:rFonts w:ascii="Book Antiqua" w:hAnsi="Book Antiqua"/>
          <w:sz w:val="24"/>
          <w:szCs w:val="24"/>
        </w:rPr>
      </w:pPr>
    </w:p>
    <w:p w:rsidR="00E53501" w:rsidRPr="00214020" w:rsidRDefault="00E53501" w:rsidP="00E53501">
      <w:pPr>
        <w:ind w:left="3912"/>
        <w:rPr>
          <w:rFonts w:ascii="Book Antiqua" w:hAnsi="Book Antiqua"/>
          <w:sz w:val="24"/>
          <w:szCs w:val="24"/>
        </w:rPr>
      </w:pPr>
      <w:r w:rsidRPr="00214020">
        <w:rPr>
          <w:rFonts w:ascii="Book Antiqua" w:hAnsi="Book Antiqua"/>
          <w:sz w:val="24"/>
          <w:szCs w:val="24"/>
        </w:rPr>
        <w:t>Sundbyberg 28 september 2020</w:t>
      </w:r>
    </w:p>
    <w:p w:rsidR="00E53501" w:rsidRPr="00214020" w:rsidRDefault="00E53501" w:rsidP="00E53501">
      <w:pPr>
        <w:rPr>
          <w:sz w:val="24"/>
          <w:szCs w:val="24"/>
        </w:rPr>
      </w:pPr>
    </w:p>
    <w:p w:rsidR="00E53501" w:rsidRPr="00214020" w:rsidRDefault="00E53501" w:rsidP="00E53501">
      <w:pPr>
        <w:rPr>
          <w:rFonts w:ascii="Book Antiqua" w:hAnsi="Book Antiqua"/>
          <w:b/>
          <w:sz w:val="24"/>
          <w:szCs w:val="24"/>
        </w:rPr>
      </w:pPr>
      <w:bookmarkStart w:id="0" w:name="_GoBack"/>
      <w:r w:rsidRPr="00214020">
        <w:rPr>
          <w:rFonts w:ascii="Book Antiqua" w:hAnsi="Book Antiqua"/>
          <w:b/>
          <w:sz w:val="24"/>
          <w:szCs w:val="24"/>
        </w:rPr>
        <w:t>Till statsrådet Morgan Johansson angående straffrättsligt skydd av personer med funktionsnedsättning</w:t>
      </w:r>
    </w:p>
    <w:bookmarkEnd w:id="0"/>
    <w:p w:rsidR="00E53501" w:rsidRPr="00214020" w:rsidRDefault="00E53501" w:rsidP="00E53501">
      <w:pPr>
        <w:rPr>
          <w:rFonts w:ascii="Book Antiqua" w:hAnsi="Book Antiqua"/>
          <w:sz w:val="24"/>
          <w:szCs w:val="24"/>
        </w:rPr>
      </w:pPr>
    </w:p>
    <w:p w:rsidR="00E53501" w:rsidRPr="00214020" w:rsidRDefault="00E53501" w:rsidP="00E53501">
      <w:pPr>
        <w:rPr>
          <w:rFonts w:ascii="Book Antiqua" w:hAnsi="Book Antiqua"/>
          <w:sz w:val="24"/>
          <w:szCs w:val="24"/>
        </w:rPr>
      </w:pPr>
      <w:r w:rsidRPr="00214020">
        <w:rPr>
          <w:rFonts w:ascii="Book Antiqua" w:hAnsi="Book Antiqua"/>
          <w:sz w:val="24"/>
          <w:szCs w:val="24"/>
        </w:rPr>
        <w:t>Kopia till statsrådet Åsa Lindhagen</w:t>
      </w:r>
    </w:p>
    <w:p w:rsidR="00E53501" w:rsidRPr="00214020" w:rsidRDefault="00E53501" w:rsidP="00E53501">
      <w:pPr>
        <w:rPr>
          <w:rFonts w:ascii="Book Antiqua" w:hAnsi="Book Antiqua"/>
          <w:sz w:val="24"/>
          <w:szCs w:val="24"/>
        </w:rPr>
      </w:pPr>
      <w:r w:rsidRPr="00214020">
        <w:rPr>
          <w:rFonts w:ascii="Book Antiqua" w:hAnsi="Book Antiqua"/>
          <w:sz w:val="24"/>
          <w:szCs w:val="24"/>
        </w:rPr>
        <w:t> </w:t>
      </w:r>
    </w:p>
    <w:p w:rsidR="00E53501" w:rsidRPr="00214020" w:rsidRDefault="00E53501" w:rsidP="00E53501">
      <w:pPr>
        <w:rPr>
          <w:rFonts w:ascii="Book Antiqua" w:hAnsi="Book Antiqua"/>
          <w:sz w:val="24"/>
          <w:szCs w:val="24"/>
        </w:rPr>
      </w:pPr>
      <w:r w:rsidRPr="00214020">
        <w:rPr>
          <w:rFonts w:ascii="Book Antiqua" w:hAnsi="Book Antiqua"/>
          <w:sz w:val="24"/>
          <w:szCs w:val="24"/>
        </w:rPr>
        <w:t xml:space="preserve">I april 2015 </w:t>
      </w:r>
      <w:hyperlink r:id="rId4" w:history="1">
        <w:r w:rsidRPr="00214020">
          <w:rPr>
            <w:rStyle w:val="Hyperlnk"/>
            <w:rFonts w:ascii="Book Antiqua" w:hAnsi="Book Antiqua"/>
            <w:sz w:val="24"/>
            <w:szCs w:val="24"/>
          </w:rPr>
          <w:t>tillskrev vi regeringen</w:t>
        </w:r>
      </w:hyperlink>
      <w:r w:rsidRPr="00214020">
        <w:rPr>
          <w:rFonts w:ascii="Book Antiqua" w:hAnsi="Book Antiqua"/>
          <w:sz w:val="24"/>
          <w:szCs w:val="24"/>
        </w:rPr>
        <w:t xml:space="preserve"> angående luckor i lagstiftningen som rör personer med funktionsnedsättning. Sedan dess har regeringen tagit ett välkommet steg och förstärkt det straffrättsliga skyddet för transpersoner. I samband med en debatt i riksdagen har frågan om brister i lagen som rör personer med funktionedsättning aktualiserats.</w:t>
      </w:r>
    </w:p>
    <w:p w:rsidR="00E53501" w:rsidRPr="00214020" w:rsidRDefault="00E53501" w:rsidP="00E53501">
      <w:pPr>
        <w:rPr>
          <w:rFonts w:ascii="Book Antiqua" w:hAnsi="Book Antiqua"/>
          <w:sz w:val="24"/>
          <w:szCs w:val="24"/>
        </w:rPr>
      </w:pPr>
      <w:r w:rsidRPr="00214020">
        <w:rPr>
          <w:rFonts w:ascii="Book Antiqua" w:hAnsi="Book Antiqua"/>
          <w:sz w:val="24"/>
          <w:szCs w:val="24"/>
        </w:rPr>
        <w:t> </w:t>
      </w:r>
    </w:p>
    <w:p w:rsidR="00E53501" w:rsidRPr="00214020" w:rsidRDefault="00E53501" w:rsidP="00E53501">
      <w:pPr>
        <w:rPr>
          <w:rFonts w:ascii="Book Antiqua" w:hAnsi="Book Antiqua"/>
          <w:sz w:val="24"/>
          <w:szCs w:val="24"/>
        </w:rPr>
      </w:pPr>
      <w:r w:rsidRPr="00214020">
        <w:rPr>
          <w:rFonts w:ascii="Book Antiqua" w:hAnsi="Book Antiqua"/>
          <w:sz w:val="24"/>
          <w:szCs w:val="24"/>
        </w:rPr>
        <w:t xml:space="preserve">Vi vill därför uppmärksamma statsrådet på vårt </w:t>
      </w:r>
      <w:hyperlink r:id="rId5" w:history="1">
        <w:r w:rsidRPr="00214020">
          <w:rPr>
            <w:rStyle w:val="Hyperlnk"/>
            <w:rFonts w:ascii="Book Antiqua" w:hAnsi="Book Antiqua"/>
            <w:sz w:val="24"/>
            <w:szCs w:val="24"/>
          </w:rPr>
          <w:t>uttalande som gjorts i fredags</w:t>
        </w:r>
      </w:hyperlink>
      <w:r w:rsidRPr="00214020">
        <w:rPr>
          <w:rFonts w:ascii="Book Antiqua" w:hAnsi="Book Antiqua"/>
          <w:sz w:val="24"/>
          <w:szCs w:val="24"/>
        </w:rPr>
        <w:t xml:space="preserve"> tillsammans med Brottsofferjouren Sverige, Civil </w:t>
      </w:r>
      <w:proofErr w:type="spellStart"/>
      <w:r w:rsidRPr="00214020">
        <w:rPr>
          <w:rFonts w:ascii="Book Antiqua" w:hAnsi="Book Antiqua"/>
          <w:sz w:val="24"/>
          <w:szCs w:val="24"/>
        </w:rPr>
        <w:t>Rights</w:t>
      </w:r>
      <w:proofErr w:type="spellEnd"/>
      <w:r w:rsidRPr="0021402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14020">
        <w:rPr>
          <w:rFonts w:ascii="Book Antiqua" w:hAnsi="Book Antiqua"/>
          <w:sz w:val="24"/>
          <w:szCs w:val="24"/>
        </w:rPr>
        <w:t>Defenders</w:t>
      </w:r>
      <w:proofErr w:type="spellEnd"/>
      <w:r w:rsidRPr="00214020">
        <w:rPr>
          <w:rFonts w:ascii="Book Antiqua" w:hAnsi="Book Antiqua"/>
          <w:sz w:val="24"/>
          <w:szCs w:val="24"/>
        </w:rPr>
        <w:t xml:space="preserve">, Fonden för mänskliga rättigheter, Independent </w:t>
      </w:r>
      <w:proofErr w:type="spellStart"/>
      <w:r w:rsidRPr="00214020">
        <w:rPr>
          <w:rFonts w:ascii="Book Antiqua" w:hAnsi="Book Antiqua"/>
          <w:sz w:val="24"/>
          <w:szCs w:val="24"/>
        </w:rPr>
        <w:t>Living</w:t>
      </w:r>
      <w:proofErr w:type="spellEnd"/>
      <w:r w:rsidRPr="0021402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14020">
        <w:rPr>
          <w:rFonts w:ascii="Book Antiqua" w:hAnsi="Book Antiqua"/>
          <w:sz w:val="24"/>
          <w:szCs w:val="24"/>
        </w:rPr>
        <w:t>Institute</w:t>
      </w:r>
      <w:proofErr w:type="spellEnd"/>
      <w:r w:rsidRPr="00214020">
        <w:rPr>
          <w:rFonts w:ascii="Book Antiqua" w:hAnsi="Book Antiqua"/>
          <w:sz w:val="24"/>
          <w:szCs w:val="24"/>
        </w:rPr>
        <w:t xml:space="preserve">, Raoul Wallenberginstitutet. </w:t>
      </w:r>
    </w:p>
    <w:p w:rsidR="00E53501" w:rsidRPr="00214020" w:rsidRDefault="00E53501" w:rsidP="00E53501">
      <w:pPr>
        <w:rPr>
          <w:rFonts w:ascii="Book Antiqua" w:hAnsi="Book Antiqua"/>
          <w:sz w:val="24"/>
          <w:szCs w:val="24"/>
        </w:rPr>
      </w:pPr>
      <w:r w:rsidRPr="00214020">
        <w:rPr>
          <w:rFonts w:ascii="Book Antiqua" w:hAnsi="Book Antiqua"/>
          <w:sz w:val="24"/>
          <w:szCs w:val="24"/>
        </w:rPr>
        <w:t> </w:t>
      </w:r>
    </w:p>
    <w:p w:rsidR="00E53501" w:rsidRPr="00214020" w:rsidRDefault="00E53501" w:rsidP="00E53501">
      <w:pPr>
        <w:spacing w:after="240"/>
        <w:rPr>
          <w:rFonts w:ascii="Book Antiqua" w:hAnsi="Book Antiqua"/>
          <w:sz w:val="24"/>
          <w:szCs w:val="24"/>
          <w:lang w:eastAsia="en-US"/>
        </w:rPr>
      </w:pPr>
      <w:r w:rsidRPr="00214020">
        <w:rPr>
          <w:rFonts w:ascii="Book Antiqua" w:hAnsi="Book Antiqua"/>
          <w:sz w:val="24"/>
          <w:szCs w:val="24"/>
        </w:rPr>
        <w:t xml:space="preserve">Frågan har även lyfts i bland annat rapporten </w:t>
      </w:r>
      <w:hyperlink r:id="rId6" w:history="1">
        <w:r w:rsidRPr="00214020">
          <w:rPr>
            <w:rStyle w:val="Hyperlnk"/>
            <w:rFonts w:ascii="Book Antiqua" w:hAnsi="Book Antiqua"/>
            <w:sz w:val="24"/>
            <w:szCs w:val="24"/>
          </w:rPr>
          <w:t>Respekt för rättigheter</w:t>
        </w:r>
      </w:hyperlink>
      <w:r w:rsidRPr="00214020">
        <w:rPr>
          <w:rFonts w:ascii="Book Antiqua" w:hAnsi="Book Antiqua"/>
          <w:sz w:val="24"/>
          <w:szCs w:val="24"/>
        </w:rPr>
        <w:t xml:space="preserve"> som 110 organisationer står bakom. Vi hoppas att regeringen snarast agerar och tillsätter en utredning som får motsvarande uppdrag som skett när det gäller transpersoner.</w:t>
      </w:r>
    </w:p>
    <w:p w:rsidR="00E53501" w:rsidRPr="00214020" w:rsidRDefault="00E53501" w:rsidP="00E53501">
      <w:pPr>
        <w:rPr>
          <w:rFonts w:ascii="Book Antiqua" w:hAnsi="Book Antiqua"/>
          <w:sz w:val="24"/>
          <w:szCs w:val="24"/>
          <w:lang w:eastAsia="en-US"/>
        </w:rPr>
      </w:pPr>
    </w:p>
    <w:p w:rsidR="00104A68" w:rsidRPr="00214020" w:rsidRDefault="00104A68" w:rsidP="00104A68">
      <w:pPr>
        <w:rPr>
          <w:rFonts w:ascii="Book Antiqua" w:hAnsi="Book Antiqua"/>
          <w:sz w:val="24"/>
          <w:szCs w:val="24"/>
        </w:rPr>
      </w:pPr>
    </w:p>
    <w:sectPr w:rsidR="00104A68" w:rsidRPr="00214020" w:rsidSect="001D46EF">
      <w:pgSz w:w="11906" w:h="16838"/>
      <w:pgMar w:top="851" w:right="226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01"/>
    <w:rsid w:val="000227E7"/>
    <w:rsid w:val="00104A68"/>
    <w:rsid w:val="001D46EF"/>
    <w:rsid w:val="00214020"/>
    <w:rsid w:val="0026798D"/>
    <w:rsid w:val="00352242"/>
    <w:rsid w:val="00376D5A"/>
    <w:rsid w:val="003869B1"/>
    <w:rsid w:val="003B63DE"/>
    <w:rsid w:val="003C3B0F"/>
    <w:rsid w:val="003F399D"/>
    <w:rsid w:val="0040312B"/>
    <w:rsid w:val="004E2D62"/>
    <w:rsid w:val="006F108C"/>
    <w:rsid w:val="007B3B23"/>
    <w:rsid w:val="007C29DD"/>
    <w:rsid w:val="008B7AD7"/>
    <w:rsid w:val="00963EC9"/>
    <w:rsid w:val="00A82E33"/>
    <w:rsid w:val="00A956BA"/>
    <w:rsid w:val="00C919E0"/>
    <w:rsid w:val="00CA5966"/>
    <w:rsid w:val="00D00EC4"/>
    <w:rsid w:val="00DE0766"/>
    <w:rsid w:val="00DF172E"/>
    <w:rsid w:val="00E53501"/>
    <w:rsid w:val="00E7457D"/>
    <w:rsid w:val="00EF1A22"/>
    <w:rsid w:val="00EF2232"/>
    <w:rsid w:val="00F87EF8"/>
    <w:rsid w:val="00FB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58F17-B8A6-45BC-A25B-1F32E414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Times New Roman" w:hAnsi="Book Antiqua" w:cs="Times New Roman"/>
        <w:lang w:val="sv-SE" w:eastAsia="en-US" w:bidi="ar-SA"/>
      </w:rPr>
    </w:rPrDefault>
    <w:pPrDefault>
      <w:pPr>
        <w:spacing w:after="225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501"/>
    <w:pPr>
      <w:spacing w:after="0" w:line="240" w:lineRule="auto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227E7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FB3F13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227E7"/>
    <w:pPr>
      <w:keepNext/>
      <w:keepLines/>
      <w:spacing w:before="40" w:line="360" w:lineRule="auto"/>
      <w:outlineLvl w:val="2"/>
    </w:pPr>
    <w:rPr>
      <w:rFonts w:ascii="Times New Roman" w:eastAsiaTheme="majorEastAsia" w:hAnsi="Times New Roman" w:cstheme="majorBidi"/>
      <w:b/>
      <w:szCs w:val="24"/>
      <w:lang w:eastAsia="en-US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3C3B0F"/>
    <w:pPr>
      <w:keepNext/>
      <w:keepLines/>
      <w:spacing w:before="200"/>
      <w:outlineLvl w:val="3"/>
    </w:pPr>
    <w:rPr>
      <w:rFonts w:ascii="Arial" w:hAnsi="Arial"/>
      <w:b/>
      <w:bCs/>
      <w:iCs/>
      <w:szCs w:val="48"/>
      <w:lang w:val="x-none" w:eastAsia="x-non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27E7"/>
    <w:rPr>
      <w:rFonts w:ascii="Arial" w:eastAsiaTheme="majorEastAsia" w:hAnsi="Arial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B3F13"/>
    <w:rPr>
      <w:rFonts w:ascii="Arial" w:eastAsiaTheme="majorEastAsia" w:hAnsi="Arial" w:cstheme="majorBidi"/>
      <w:b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227E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Rubrik4Char">
    <w:name w:val="Rubrik 4 Char"/>
    <w:link w:val="Rubrik4"/>
    <w:uiPriority w:val="9"/>
    <w:rsid w:val="003C3B0F"/>
    <w:rPr>
      <w:rFonts w:ascii="Arial" w:eastAsia="Times New Roman" w:hAnsi="Arial"/>
      <w:b/>
      <w:bCs/>
      <w:iCs/>
      <w:sz w:val="24"/>
      <w:szCs w:val="48"/>
      <w:lang w:val="x-none" w:eastAsia="x-none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0227E7"/>
    <w:pPr>
      <w:contextualSpacing/>
    </w:pPr>
    <w:rPr>
      <w:rFonts w:ascii="Arial" w:eastAsiaTheme="majorEastAsia" w:hAnsi="Arial" w:cstheme="majorBidi"/>
      <w:b/>
      <w:spacing w:val="-10"/>
      <w:kern w:val="28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0227E7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CA5966"/>
    <w:pPr>
      <w:spacing w:after="0"/>
    </w:pPr>
    <w:rPr>
      <w:rFonts w:eastAsia="Calibri"/>
      <w:sz w:val="24"/>
      <w:szCs w:val="22"/>
    </w:rPr>
  </w:style>
  <w:style w:type="paragraph" w:styleId="Fotnotstext">
    <w:name w:val="footnote text"/>
    <w:basedOn w:val="Normal"/>
    <w:link w:val="FotnotstextChar"/>
    <w:autoRedefine/>
    <w:uiPriority w:val="99"/>
    <w:unhideWhenUsed/>
    <w:rsid w:val="0026798D"/>
    <w:rPr>
      <w:rFonts w:asciiTheme="minorHAnsi" w:hAnsiTheme="minorHAnsi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26798D"/>
    <w:rPr>
      <w:rFonts w:asciiTheme="minorHAnsi" w:hAnsiTheme="minorHAnsi" w:cstheme="minorBidi"/>
    </w:rPr>
  </w:style>
  <w:style w:type="character" w:styleId="Hyperlnk">
    <w:name w:val="Hyperlink"/>
    <w:basedOn w:val="Standardstycketeckensnitt"/>
    <w:uiPriority w:val="99"/>
    <w:semiHidden/>
    <w:unhideWhenUsed/>
    <w:rsid w:val="00E535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pektforrattigheter.se/" TargetMode="External"/><Relationship Id="rId5" Type="http://schemas.openxmlformats.org/officeDocument/2006/relationships/hyperlink" Target="https://www.pressmachine.se/pressrelease/view/personer-med-funktionsnedsattning-maste-ges-ett-straffrattsligt-skydd-mot-hatbrott-24626" TargetMode="External"/><Relationship Id="rId4" Type="http://schemas.openxmlformats.org/officeDocument/2006/relationships/hyperlink" Target="http://funktionsratt.se/wp-content/uploads/2017/10/BrevMorganJohanssonApril2015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Handikappförbunden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Marre Ahlsen</dc:creator>
  <cp:keywords/>
  <dc:description/>
  <cp:lastModifiedBy>Marre Ahlsen</cp:lastModifiedBy>
  <cp:revision>2</cp:revision>
  <dcterms:created xsi:type="dcterms:W3CDTF">2020-11-24T10:53:00Z</dcterms:created>
  <dcterms:modified xsi:type="dcterms:W3CDTF">2020-11-24T12:35:00Z</dcterms:modified>
</cp:coreProperties>
</file>